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E4445" w14:textId="77777777" w:rsidR="002C2C2E" w:rsidRPr="00166F45" w:rsidRDefault="002C2C2E" w:rsidP="00166F45">
      <w:pPr>
        <w:pStyle w:val="Header"/>
        <w:tabs>
          <w:tab w:val="left" w:pos="720"/>
        </w:tabs>
        <w:jc w:val="both"/>
        <w:rPr>
          <w:rFonts w:ascii="Times New Roman" w:hAnsi="Times New Roman"/>
          <w:lang w:val="en-US"/>
        </w:rPr>
      </w:pPr>
    </w:p>
    <w:p w14:paraId="127DCDFB" w14:textId="77777777" w:rsidR="002C2C2E" w:rsidRPr="00166F45" w:rsidRDefault="002C2C2E" w:rsidP="00166F45">
      <w:pPr>
        <w:jc w:val="both"/>
        <w:rPr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898"/>
        <w:gridCol w:w="6129"/>
      </w:tblGrid>
      <w:tr w:rsidR="002C2C2E" w:rsidRPr="00166F45" w14:paraId="51BDB04E" w14:textId="77777777" w:rsidTr="002C2C2E">
        <w:tc>
          <w:tcPr>
            <w:tcW w:w="2977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</w:tcPr>
          <w:p w14:paraId="7F53D186" w14:textId="77777777" w:rsidR="002C2C2E" w:rsidRPr="00166F45" w:rsidRDefault="002C2C2E" w:rsidP="00166F45">
            <w:pPr>
              <w:pStyle w:val="Header"/>
              <w:jc w:val="both"/>
              <w:rPr>
                <w:rFonts w:ascii="Times New Roman" w:hAnsi="Times New Roman"/>
                <w:lang w:val="en-US"/>
              </w:rPr>
            </w:pPr>
            <w:r w:rsidRPr="00166F45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2A585750" wp14:editId="1A1A749A">
                  <wp:extent cx="1285875" cy="6381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99FC7D" w14:textId="77777777" w:rsidR="002C2C2E" w:rsidRPr="00166F45" w:rsidRDefault="002C2C2E" w:rsidP="00166F45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599" w:type="dxa"/>
            <w:tcBorders>
              <w:top w:val="nil"/>
              <w:left w:val="triple" w:sz="4" w:space="0" w:color="auto"/>
              <w:bottom w:val="triple" w:sz="4" w:space="0" w:color="auto"/>
              <w:right w:val="nil"/>
            </w:tcBorders>
            <w:vAlign w:val="bottom"/>
          </w:tcPr>
          <w:p w14:paraId="27781629" w14:textId="77777777" w:rsidR="002C2C2E" w:rsidRPr="00166F45" w:rsidRDefault="002C2C2E" w:rsidP="00166F45">
            <w:pPr>
              <w:pStyle w:val="BodyText2"/>
              <w:jc w:val="center"/>
              <w:rPr>
                <w:b/>
                <w:bCs/>
                <w:lang w:val="en-US"/>
              </w:rPr>
            </w:pPr>
            <w:r w:rsidRPr="00166F45">
              <w:rPr>
                <w:rFonts w:ascii="Times New Roman" w:hAnsi="Times New Roman"/>
                <w:b/>
                <w:bCs/>
                <w:lang w:val="en-US"/>
              </w:rPr>
              <w:t xml:space="preserve">INSTITUTE FOR ACCREDITATION OF THE REPUBLIC OF </w:t>
            </w:r>
            <w:r w:rsidR="00E53C74" w:rsidRPr="00166F45">
              <w:rPr>
                <w:rFonts w:ascii="Times New Roman" w:hAnsi="Times New Roman"/>
                <w:b/>
                <w:bCs/>
                <w:lang w:val="en-US"/>
              </w:rPr>
              <w:t xml:space="preserve">NORTH </w:t>
            </w:r>
            <w:r w:rsidRPr="00166F45">
              <w:rPr>
                <w:rFonts w:ascii="Times New Roman" w:hAnsi="Times New Roman"/>
                <w:b/>
                <w:bCs/>
                <w:lang w:val="en-US"/>
              </w:rPr>
              <w:t>MACEDONIA</w:t>
            </w:r>
          </w:p>
          <w:p w14:paraId="44F6F910" w14:textId="77777777" w:rsidR="002C2C2E" w:rsidRPr="00166F45" w:rsidRDefault="002C2C2E" w:rsidP="00166F45">
            <w:pPr>
              <w:jc w:val="both"/>
              <w:rPr>
                <w:rFonts w:ascii="Times New Roman" w:hAnsi="Times New Roman"/>
                <w:b/>
                <w:bCs/>
                <w:sz w:val="28"/>
                <w:lang w:val="en-US"/>
              </w:rPr>
            </w:pPr>
          </w:p>
        </w:tc>
      </w:tr>
      <w:tr w:rsidR="002C2C2E" w:rsidRPr="00166F45" w14:paraId="51698597" w14:textId="77777777" w:rsidTr="002C2C2E">
        <w:trPr>
          <w:cantSplit/>
          <w:trHeight w:val="1134"/>
        </w:trPr>
        <w:tc>
          <w:tcPr>
            <w:tcW w:w="2977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textDirection w:val="btLr"/>
            <w:vAlign w:val="center"/>
          </w:tcPr>
          <w:p w14:paraId="752183D6" w14:textId="77777777" w:rsidR="002C2C2E" w:rsidRPr="00166F45" w:rsidRDefault="002C2C2E" w:rsidP="00166F45">
            <w:pPr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  <w:p w14:paraId="21CBB157" w14:textId="77777777" w:rsidR="002C2C2E" w:rsidRPr="00166F45" w:rsidRDefault="002C2C2E" w:rsidP="00166F45">
            <w:pPr>
              <w:pStyle w:val="Heading4"/>
              <w:ind w:left="113" w:right="113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5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</w:tcPr>
          <w:p w14:paraId="1E5F0F2E" w14:textId="77777777" w:rsidR="002C2C2E" w:rsidRPr="00166F45" w:rsidRDefault="002C2C2E" w:rsidP="00166F45">
            <w:pPr>
              <w:jc w:val="both"/>
              <w:rPr>
                <w:rFonts w:ascii="Times New Roman" w:hAnsi="Times New Roman"/>
                <w:lang w:val="en-US"/>
              </w:rPr>
            </w:pPr>
          </w:p>
          <w:p w14:paraId="3FD61082" w14:textId="77777777" w:rsidR="002C2C2E" w:rsidRPr="00166F45" w:rsidRDefault="002C2C2E" w:rsidP="00166F45">
            <w:pPr>
              <w:jc w:val="both"/>
              <w:rPr>
                <w:rFonts w:ascii="Times New Roman" w:hAnsi="Times New Roman"/>
                <w:lang w:val="en-US"/>
              </w:rPr>
            </w:pPr>
          </w:p>
          <w:p w14:paraId="124418EE" w14:textId="77777777" w:rsidR="002C2C2E" w:rsidRPr="00166F45" w:rsidRDefault="002C2C2E" w:rsidP="00166F45">
            <w:pPr>
              <w:jc w:val="both"/>
              <w:rPr>
                <w:rFonts w:ascii="Times New Roman" w:hAnsi="Times New Roman"/>
                <w:lang w:val="en-US"/>
              </w:rPr>
            </w:pPr>
          </w:p>
          <w:p w14:paraId="597D23CC" w14:textId="77777777" w:rsidR="002C2C2E" w:rsidRPr="00166F45" w:rsidRDefault="002C2C2E" w:rsidP="00166F45">
            <w:pPr>
              <w:jc w:val="both"/>
              <w:rPr>
                <w:rFonts w:ascii="Times New Roman" w:hAnsi="Times New Roman"/>
                <w:lang w:val="en-US"/>
              </w:rPr>
            </w:pPr>
          </w:p>
          <w:p w14:paraId="30D331EF" w14:textId="77777777" w:rsidR="002C2C2E" w:rsidRPr="00166F45" w:rsidRDefault="002C2C2E" w:rsidP="00166F45">
            <w:pPr>
              <w:jc w:val="both"/>
              <w:rPr>
                <w:rFonts w:ascii="Times New Roman" w:hAnsi="Times New Roman"/>
                <w:lang w:val="en-US"/>
              </w:rPr>
            </w:pPr>
          </w:p>
          <w:p w14:paraId="312F7C16" w14:textId="77777777" w:rsidR="002C2C2E" w:rsidRPr="00166F45" w:rsidRDefault="002C2C2E" w:rsidP="00166F45">
            <w:pPr>
              <w:jc w:val="both"/>
              <w:rPr>
                <w:rFonts w:ascii="Times New Roman" w:hAnsi="Times New Roman"/>
                <w:lang w:val="en-US"/>
              </w:rPr>
            </w:pPr>
          </w:p>
          <w:p w14:paraId="05B81ECE" w14:textId="77777777" w:rsidR="002C2C2E" w:rsidRPr="00166F45" w:rsidRDefault="002C2C2E" w:rsidP="00166F45">
            <w:pPr>
              <w:jc w:val="both"/>
              <w:rPr>
                <w:rFonts w:ascii="Times New Roman" w:hAnsi="Times New Roman"/>
                <w:lang w:val="en-US"/>
              </w:rPr>
            </w:pPr>
          </w:p>
          <w:p w14:paraId="03826AE7" w14:textId="77777777" w:rsidR="002C2C2E" w:rsidRPr="00166F45" w:rsidRDefault="002C2C2E" w:rsidP="00166F45">
            <w:pPr>
              <w:jc w:val="both"/>
              <w:rPr>
                <w:rFonts w:ascii="Times New Roman" w:hAnsi="Times New Roman"/>
                <w:lang w:val="en-US"/>
              </w:rPr>
            </w:pPr>
          </w:p>
          <w:p w14:paraId="3D4BDDE2" w14:textId="77777777" w:rsidR="002C2C2E" w:rsidRPr="00166F45" w:rsidRDefault="002C2C2E" w:rsidP="00166F45">
            <w:pPr>
              <w:jc w:val="both"/>
              <w:rPr>
                <w:rFonts w:ascii="Times New Roman" w:hAnsi="Times New Roman"/>
                <w:lang w:val="en-US"/>
              </w:rPr>
            </w:pPr>
          </w:p>
          <w:p w14:paraId="228C0942" w14:textId="77777777" w:rsidR="002C2C2E" w:rsidRPr="00166F45" w:rsidRDefault="002C2C2E" w:rsidP="00166F45">
            <w:pPr>
              <w:jc w:val="both"/>
              <w:rPr>
                <w:rFonts w:ascii="Times New Roman" w:hAnsi="Times New Roman"/>
                <w:lang w:val="en-US"/>
              </w:rPr>
            </w:pPr>
          </w:p>
          <w:p w14:paraId="714C00DD" w14:textId="77777777" w:rsidR="002C2C2E" w:rsidRPr="00166F45" w:rsidRDefault="002C2C2E" w:rsidP="00166F45">
            <w:pPr>
              <w:jc w:val="both"/>
              <w:rPr>
                <w:rFonts w:ascii="Times New Roman" w:hAnsi="Times New Roman"/>
                <w:lang w:val="en-US"/>
              </w:rPr>
            </w:pPr>
          </w:p>
          <w:p w14:paraId="0BCA20F7" w14:textId="77777777" w:rsidR="002C2C2E" w:rsidRPr="00166F45" w:rsidRDefault="002C2C2E" w:rsidP="00166F45">
            <w:pPr>
              <w:jc w:val="both"/>
              <w:rPr>
                <w:rFonts w:ascii="Times New Roman" w:hAnsi="Times New Roman"/>
                <w:lang w:val="en-US"/>
              </w:rPr>
            </w:pPr>
          </w:p>
          <w:p w14:paraId="645F4ED0" w14:textId="77777777" w:rsidR="002C2C2E" w:rsidRPr="00166F45" w:rsidRDefault="002C2C2E" w:rsidP="00166F45">
            <w:pPr>
              <w:pStyle w:val="Header"/>
              <w:tabs>
                <w:tab w:val="left" w:pos="720"/>
              </w:tabs>
              <w:jc w:val="both"/>
              <w:rPr>
                <w:rFonts w:ascii="Times New Roman" w:hAnsi="Times New Roman"/>
                <w:lang w:val="en-US"/>
              </w:rPr>
            </w:pPr>
          </w:p>
          <w:p w14:paraId="375F6C69" w14:textId="77777777" w:rsidR="002C2C2E" w:rsidRPr="00166F45" w:rsidRDefault="002C2C2E" w:rsidP="00166F45">
            <w:pPr>
              <w:jc w:val="both"/>
              <w:rPr>
                <w:rFonts w:ascii="Times New Roman" w:hAnsi="Times New Roman"/>
                <w:lang w:val="en-US"/>
              </w:rPr>
            </w:pPr>
          </w:p>
          <w:p w14:paraId="62CED2BB" w14:textId="77777777" w:rsidR="00612564" w:rsidRPr="00166F45" w:rsidRDefault="00A3295F" w:rsidP="00166F45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66F45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COMPETENCY REQUIREMENTS FOR AUDITORS AND CERTIFICATION PERSONNEL OF QUALITY MANAGEMENT SYSTEMS ISO 9001 (QMS) AND ENVIRONMENTAL MANAGEMENT SYSTEMS ISO 14001 (EMS)</w:t>
            </w:r>
            <w:r w:rsidR="0007201E" w:rsidRPr="00166F45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 AND OCCUPATIONAL HEALTH AND SAFETY MANAGEMENT SYSTEMS (OH&amp;SMS)</w:t>
            </w:r>
          </w:p>
          <w:p w14:paraId="337740ED" w14:textId="77777777" w:rsidR="002C2C2E" w:rsidRPr="00166F45" w:rsidRDefault="002C2C2E" w:rsidP="00166F45">
            <w:pPr>
              <w:jc w:val="both"/>
              <w:rPr>
                <w:b/>
                <w:bCs/>
                <w:sz w:val="28"/>
                <w:szCs w:val="32"/>
                <w:lang w:val="en-US"/>
              </w:rPr>
            </w:pPr>
          </w:p>
          <w:p w14:paraId="01029AA5" w14:textId="77777777" w:rsidR="002C2C2E" w:rsidRPr="00166F45" w:rsidRDefault="002C2C2E" w:rsidP="00166F45">
            <w:pPr>
              <w:jc w:val="both"/>
              <w:rPr>
                <w:rFonts w:ascii="Times New Roman" w:hAnsi="Times New Roman"/>
                <w:lang w:val="en-US"/>
              </w:rPr>
            </w:pPr>
          </w:p>
          <w:p w14:paraId="5BF3578C" w14:textId="77777777" w:rsidR="002C2C2E" w:rsidRPr="00166F45" w:rsidRDefault="002C2C2E" w:rsidP="00166F45">
            <w:pPr>
              <w:jc w:val="both"/>
              <w:rPr>
                <w:rFonts w:ascii="Times New Roman" w:hAnsi="Times New Roman"/>
                <w:lang w:val="en-US"/>
              </w:rPr>
            </w:pPr>
          </w:p>
          <w:p w14:paraId="21728B20" w14:textId="77777777" w:rsidR="002C2C2E" w:rsidRPr="00166F45" w:rsidRDefault="002C2C2E" w:rsidP="00166F45">
            <w:pPr>
              <w:jc w:val="both"/>
              <w:rPr>
                <w:rFonts w:ascii="Times New Roman" w:hAnsi="Times New Roman"/>
                <w:lang w:val="en-US"/>
              </w:rPr>
            </w:pPr>
          </w:p>
          <w:p w14:paraId="425013D5" w14:textId="77777777" w:rsidR="002C2C2E" w:rsidRPr="00166F45" w:rsidRDefault="002C2C2E" w:rsidP="00166F45">
            <w:pPr>
              <w:jc w:val="both"/>
              <w:rPr>
                <w:rFonts w:ascii="Times New Roman" w:hAnsi="Times New Roman"/>
                <w:lang w:val="en-US"/>
              </w:rPr>
            </w:pPr>
          </w:p>
          <w:p w14:paraId="1515979E" w14:textId="77777777" w:rsidR="002C2C2E" w:rsidRPr="00166F45" w:rsidRDefault="002C2C2E" w:rsidP="00166F45">
            <w:pPr>
              <w:jc w:val="both"/>
              <w:rPr>
                <w:rFonts w:ascii="Times New Roman" w:hAnsi="Times New Roman"/>
                <w:lang w:val="en-US"/>
              </w:rPr>
            </w:pPr>
          </w:p>
          <w:p w14:paraId="78663594" w14:textId="77777777" w:rsidR="002C2C2E" w:rsidRPr="00166F45" w:rsidRDefault="002C2C2E" w:rsidP="00166F45">
            <w:pPr>
              <w:jc w:val="both"/>
              <w:rPr>
                <w:rFonts w:ascii="Times New Roman" w:hAnsi="Times New Roman"/>
                <w:lang w:val="en-US"/>
              </w:rPr>
            </w:pPr>
          </w:p>
          <w:p w14:paraId="04225CEA" w14:textId="77777777" w:rsidR="002C2C2E" w:rsidRPr="00166F45" w:rsidRDefault="002C2C2E" w:rsidP="00166F45">
            <w:pPr>
              <w:jc w:val="both"/>
              <w:rPr>
                <w:rFonts w:ascii="Times New Roman" w:hAnsi="Times New Roman"/>
                <w:lang w:val="en-US"/>
              </w:rPr>
            </w:pPr>
          </w:p>
          <w:p w14:paraId="35533115" w14:textId="77777777" w:rsidR="002C2C2E" w:rsidRPr="00166F45" w:rsidRDefault="002C2C2E" w:rsidP="00166F45">
            <w:pPr>
              <w:jc w:val="both"/>
              <w:rPr>
                <w:rFonts w:ascii="Times New Roman" w:hAnsi="Times New Roman"/>
                <w:lang w:val="en-US"/>
              </w:rPr>
            </w:pPr>
          </w:p>
          <w:p w14:paraId="538ED5AF" w14:textId="77777777" w:rsidR="002C2C2E" w:rsidRPr="00166F45" w:rsidRDefault="002C2C2E" w:rsidP="00166F45">
            <w:pPr>
              <w:jc w:val="both"/>
              <w:rPr>
                <w:rFonts w:ascii="Times New Roman" w:hAnsi="Times New Roman"/>
                <w:lang w:val="en-US"/>
              </w:rPr>
            </w:pPr>
          </w:p>
          <w:p w14:paraId="29A8795C" w14:textId="77777777" w:rsidR="002C2C2E" w:rsidRPr="00166F45" w:rsidRDefault="002C2C2E" w:rsidP="00166F45">
            <w:pPr>
              <w:jc w:val="both"/>
              <w:rPr>
                <w:rFonts w:ascii="Times New Roman" w:hAnsi="Times New Roman"/>
                <w:lang w:val="en-US"/>
              </w:rPr>
            </w:pPr>
          </w:p>
          <w:p w14:paraId="3F448FA5" w14:textId="77777777" w:rsidR="002C2C2E" w:rsidRPr="00166F45" w:rsidRDefault="002C2C2E" w:rsidP="00166F45">
            <w:pPr>
              <w:jc w:val="both"/>
              <w:rPr>
                <w:rFonts w:ascii="Times New Roman" w:hAnsi="Times New Roman"/>
                <w:lang w:val="en-US"/>
              </w:rPr>
            </w:pPr>
          </w:p>
          <w:p w14:paraId="444782E2" w14:textId="77777777" w:rsidR="002C2C2E" w:rsidRPr="00166F45" w:rsidRDefault="002C2C2E" w:rsidP="00166F45">
            <w:pPr>
              <w:jc w:val="both"/>
              <w:rPr>
                <w:rFonts w:ascii="Times New Roman" w:hAnsi="Times New Roman"/>
                <w:lang w:val="en-US"/>
              </w:rPr>
            </w:pPr>
          </w:p>
          <w:p w14:paraId="0674FF0F" w14:textId="77777777" w:rsidR="002C2C2E" w:rsidRPr="00166F45" w:rsidRDefault="002C2C2E" w:rsidP="00166F45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2C2C2E" w:rsidRPr="00166F45" w14:paraId="5A02A9BE" w14:textId="77777777" w:rsidTr="002C2C2E">
        <w:trPr>
          <w:trHeight w:val="1541"/>
        </w:trPr>
        <w:tc>
          <w:tcPr>
            <w:tcW w:w="2977" w:type="dxa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</w:tcPr>
          <w:p w14:paraId="5836D2F6" w14:textId="77777777" w:rsidR="002C2C2E" w:rsidRPr="00166F45" w:rsidRDefault="002C2C2E" w:rsidP="00166F45">
            <w:pPr>
              <w:pStyle w:val="Footer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599" w:type="dxa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</w:tcPr>
          <w:p w14:paraId="4A4810CA" w14:textId="77777777" w:rsidR="002C2C2E" w:rsidRPr="00166F45" w:rsidRDefault="002C2C2E" w:rsidP="00166F45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49B90507" w14:textId="77777777" w:rsidR="002C2C2E" w:rsidRPr="00166F45" w:rsidRDefault="002C2C2E" w:rsidP="00166F45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66F45">
              <w:rPr>
                <w:rFonts w:ascii="Times New Roman" w:hAnsi="Times New Roman"/>
                <w:b/>
                <w:bCs/>
                <w:lang w:val="en-US"/>
              </w:rPr>
              <w:t>PR 03 - 0</w:t>
            </w:r>
            <w:r w:rsidR="00612564" w:rsidRPr="00166F45">
              <w:rPr>
                <w:rFonts w:ascii="Times New Roman" w:hAnsi="Times New Roman"/>
                <w:b/>
                <w:bCs/>
                <w:lang w:val="en-US"/>
              </w:rPr>
              <w:t>5</w:t>
            </w:r>
          </w:p>
        </w:tc>
      </w:tr>
    </w:tbl>
    <w:p w14:paraId="3336D3D0" w14:textId="77777777" w:rsidR="002C2C2E" w:rsidRPr="00166F45" w:rsidRDefault="002C2C2E" w:rsidP="00166F45">
      <w:pPr>
        <w:jc w:val="both"/>
        <w:rPr>
          <w:lang w:val="en-US"/>
        </w:rPr>
      </w:pPr>
    </w:p>
    <w:p w14:paraId="59689AB8" w14:textId="77777777" w:rsidR="002C2C2E" w:rsidRPr="00166F45" w:rsidRDefault="002C2C2E" w:rsidP="00166F45">
      <w:pPr>
        <w:jc w:val="both"/>
        <w:rPr>
          <w:lang w:val="en-US"/>
        </w:rPr>
      </w:pPr>
    </w:p>
    <w:p w14:paraId="1D045B9D" w14:textId="77777777" w:rsidR="002C2C2E" w:rsidRPr="00166F45" w:rsidRDefault="002C2C2E" w:rsidP="00166F45">
      <w:pPr>
        <w:jc w:val="both"/>
        <w:rPr>
          <w:lang w:val="en-US"/>
        </w:rPr>
      </w:pPr>
    </w:p>
    <w:p w14:paraId="4B3B568C" w14:textId="77777777" w:rsidR="002C2C2E" w:rsidRPr="00166F45" w:rsidRDefault="002C2C2E" w:rsidP="00166F45">
      <w:pPr>
        <w:jc w:val="both"/>
        <w:rPr>
          <w:lang w:val="en-US"/>
        </w:rPr>
      </w:pPr>
    </w:p>
    <w:p w14:paraId="3E7421C2" w14:textId="77777777" w:rsidR="002C2C2E" w:rsidRPr="00166F45" w:rsidRDefault="002C2C2E" w:rsidP="00166F45">
      <w:pPr>
        <w:jc w:val="both"/>
        <w:rPr>
          <w:lang w:val="en-US"/>
        </w:rPr>
      </w:pPr>
    </w:p>
    <w:p w14:paraId="083FF4B5" w14:textId="77777777" w:rsidR="002C2C2E" w:rsidRPr="00166F45" w:rsidRDefault="002C2C2E" w:rsidP="00166F45">
      <w:pPr>
        <w:jc w:val="both"/>
        <w:rPr>
          <w:lang w:val="en-US"/>
        </w:rPr>
      </w:pPr>
    </w:p>
    <w:p w14:paraId="189B8671" w14:textId="77777777" w:rsidR="002C2C2E" w:rsidRPr="00166F45" w:rsidRDefault="002C2C2E" w:rsidP="00166F45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14:paraId="218169DB" w14:textId="77777777" w:rsidR="002C2C2E" w:rsidRPr="00166F45" w:rsidRDefault="002C2C2E" w:rsidP="00166F45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14:paraId="7CC6B100" w14:textId="77777777" w:rsidR="002C2C2E" w:rsidRPr="00166F45" w:rsidRDefault="002C2C2E" w:rsidP="00166F45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14:paraId="6D8140E9" w14:textId="77777777" w:rsidR="002C2C2E" w:rsidRPr="00166F45" w:rsidRDefault="002C2C2E" w:rsidP="00166F45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166F45">
        <w:rPr>
          <w:rFonts w:ascii="Times New Roman" w:hAnsi="Times New Roman"/>
          <w:sz w:val="22"/>
          <w:szCs w:val="22"/>
          <w:lang w:val="en-US"/>
        </w:rPr>
        <w:t xml:space="preserve">Content </w:t>
      </w:r>
      <w:r w:rsidRPr="00166F45">
        <w:rPr>
          <w:rFonts w:ascii="Times New Roman" w:hAnsi="Times New Roman"/>
          <w:sz w:val="22"/>
          <w:szCs w:val="22"/>
          <w:lang w:val="en-US"/>
        </w:rPr>
        <w:tab/>
      </w:r>
    </w:p>
    <w:p w14:paraId="12A42ADA" w14:textId="77777777" w:rsidR="002C2C2E" w:rsidRPr="00166F45" w:rsidRDefault="002C2C2E" w:rsidP="00166F45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166F45">
        <w:rPr>
          <w:rFonts w:ascii="Times New Roman" w:hAnsi="Times New Roman"/>
          <w:sz w:val="22"/>
          <w:szCs w:val="22"/>
          <w:lang w:val="en-US"/>
        </w:rPr>
        <w:tab/>
      </w:r>
      <w:r w:rsidRPr="00166F45">
        <w:rPr>
          <w:rFonts w:ascii="Times New Roman" w:hAnsi="Times New Roman"/>
          <w:sz w:val="22"/>
          <w:szCs w:val="22"/>
          <w:lang w:val="en-US"/>
        </w:rPr>
        <w:tab/>
      </w:r>
      <w:r w:rsidRPr="00166F45">
        <w:rPr>
          <w:rFonts w:ascii="Times New Roman" w:hAnsi="Times New Roman"/>
          <w:sz w:val="22"/>
          <w:szCs w:val="22"/>
          <w:lang w:val="en-US"/>
        </w:rPr>
        <w:tab/>
      </w:r>
      <w:r w:rsidRPr="00166F45">
        <w:rPr>
          <w:rFonts w:ascii="Times New Roman" w:hAnsi="Times New Roman"/>
          <w:sz w:val="22"/>
          <w:szCs w:val="22"/>
          <w:lang w:val="en-US"/>
        </w:rPr>
        <w:tab/>
      </w:r>
      <w:r w:rsidRPr="00166F45">
        <w:rPr>
          <w:rFonts w:ascii="Times New Roman" w:hAnsi="Times New Roman"/>
          <w:sz w:val="22"/>
          <w:szCs w:val="22"/>
          <w:lang w:val="en-US"/>
        </w:rPr>
        <w:tab/>
      </w:r>
      <w:r w:rsidRPr="00166F45">
        <w:rPr>
          <w:rFonts w:ascii="Times New Roman" w:hAnsi="Times New Roman"/>
          <w:sz w:val="22"/>
          <w:szCs w:val="22"/>
          <w:lang w:val="en-US"/>
        </w:rPr>
        <w:tab/>
      </w:r>
      <w:r w:rsidRPr="00166F45">
        <w:rPr>
          <w:rFonts w:ascii="Times New Roman" w:hAnsi="Times New Roman"/>
          <w:sz w:val="22"/>
          <w:szCs w:val="22"/>
          <w:lang w:val="en-US"/>
        </w:rPr>
        <w:tab/>
      </w:r>
    </w:p>
    <w:p w14:paraId="3F0C9894" w14:textId="77777777" w:rsidR="002C2C2E" w:rsidRPr="00166F45" w:rsidRDefault="008F157B" w:rsidP="00166F45">
      <w:pPr>
        <w:pStyle w:val="Title"/>
        <w:numPr>
          <w:ilvl w:val="0"/>
          <w:numId w:val="1"/>
        </w:numPr>
        <w:ind w:left="709" w:hanging="709"/>
        <w:jc w:val="both"/>
        <w:rPr>
          <w:rFonts w:ascii="Times New Roman" w:hAnsi="Times New Roman"/>
          <w:caps/>
          <w:sz w:val="22"/>
          <w:szCs w:val="22"/>
          <w:lang w:val="en-US"/>
        </w:rPr>
      </w:pPr>
      <w:r w:rsidRPr="00166F45">
        <w:rPr>
          <w:rFonts w:ascii="Times New Roman" w:hAnsi="Times New Roman"/>
          <w:sz w:val="22"/>
          <w:szCs w:val="22"/>
          <w:lang w:val="en-US"/>
        </w:rPr>
        <w:t>PURPOSE</w:t>
      </w:r>
    </w:p>
    <w:p w14:paraId="6146461F" w14:textId="77777777" w:rsidR="00A3295F" w:rsidRPr="00166F45" w:rsidRDefault="008F157B" w:rsidP="00166F45">
      <w:pPr>
        <w:pStyle w:val="Title"/>
        <w:numPr>
          <w:ilvl w:val="0"/>
          <w:numId w:val="1"/>
        </w:numPr>
        <w:ind w:left="709" w:hanging="709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166F45">
        <w:rPr>
          <w:rFonts w:ascii="Times New Roman" w:hAnsi="Times New Roman"/>
          <w:sz w:val="22"/>
          <w:szCs w:val="22"/>
          <w:lang w:val="en-US"/>
        </w:rPr>
        <w:t>SCOPE</w:t>
      </w:r>
    </w:p>
    <w:p w14:paraId="5FFD03BA" w14:textId="77777777" w:rsidR="00A3295F" w:rsidRPr="00166F45" w:rsidRDefault="00A3295F" w:rsidP="00166F45">
      <w:pPr>
        <w:pStyle w:val="Title"/>
        <w:numPr>
          <w:ilvl w:val="0"/>
          <w:numId w:val="1"/>
        </w:numPr>
        <w:ind w:left="709" w:hanging="709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166F45">
        <w:rPr>
          <w:rFonts w:ascii="Times New Roman" w:hAnsi="Times New Roman"/>
          <w:color w:val="000000"/>
          <w:sz w:val="22"/>
          <w:szCs w:val="22"/>
          <w:lang w:val="en-US"/>
        </w:rPr>
        <w:t xml:space="preserve">TERMS AND DEFINITIONS </w:t>
      </w:r>
    </w:p>
    <w:p w14:paraId="0884E910" w14:textId="77777777" w:rsidR="00A3295F" w:rsidRPr="00166F45" w:rsidRDefault="008F157B" w:rsidP="00166F4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</w:pPr>
      <w:r w:rsidRPr="00166F45">
        <w:rPr>
          <w:rFonts w:ascii="Times New Roman" w:hAnsi="Times New Roman"/>
          <w:b/>
          <w:bCs/>
          <w:sz w:val="22"/>
          <w:szCs w:val="22"/>
          <w:lang w:val="en-US"/>
        </w:rPr>
        <w:t xml:space="preserve">4.  </w:t>
      </w:r>
      <w:r w:rsidRPr="00166F45">
        <w:rPr>
          <w:rFonts w:ascii="Times New Roman" w:hAnsi="Times New Roman"/>
          <w:b/>
          <w:bCs/>
          <w:sz w:val="22"/>
          <w:szCs w:val="22"/>
          <w:lang w:val="en-US"/>
        </w:rPr>
        <w:tab/>
      </w:r>
      <w:r w:rsidR="00A3295F" w:rsidRPr="00166F45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COMPETENCE REQUIREMENTS </w:t>
      </w:r>
      <w:r w:rsidR="00FE352A" w:rsidRPr="00166F45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FOR AUDITORS AND CERTIFICATION </w:t>
      </w:r>
      <w:r w:rsidR="00166F45" w:rsidRPr="00166F45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PERSONNEL</w:t>
      </w:r>
      <w:r w:rsidR="00FE352A" w:rsidRPr="00166F45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</w:p>
    <w:p w14:paraId="6DEDD344" w14:textId="77777777" w:rsidR="00FE352A" w:rsidRPr="00166F45" w:rsidRDefault="00FE352A" w:rsidP="00166F4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  <w:lang w:val="en-US"/>
        </w:rPr>
      </w:pPr>
      <w:r w:rsidRPr="00166F45">
        <w:rPr>
          <w:rFonts w:ascii="Times New Roman" w:hAnsi="Times New Roman"/>
          <w:b/>
          <w:color w:val="000000"/>
          <w:sz w:val="22"/>
          <w:szCs w:val="22"/>
          <w:lang w:val="en-US"/>
        </w:rPr>
        <w:t>5.</w:t>
      </w:r>
      <w:r w:rsidRPr="00166F45">
        <w:rPr>
          <w:rFonts w:ascii="Times New Roman" w:hAnsi="Times New Roman"/>
          <w:b/>
          <w:color w:val="000000"/>
          <w:sz w:val="22"/>
          <w:szCs w:val="22"/>
          <w:lang w:val="en-US"/>
        </w:rPr>
        <w:tab/>
        <w:t xml:space="preserve">CRITERIA FOR APPOINTMENT AND ASSIGNMENT OF AUDITORS AND CERTIFICATION </w:t>
      </w:r>
      <w:r w:rsidR="00166F45" w:rsidRPr="00166F45">
        <w:rPr>
          <w:rFonts w:ascii="Times New Roman" w:hAnsi="Times New Roman"/>
          <w:b/>
          <w:color w:val="000000"/>
          <w:sz w:val="22"/>
          <w:szCs w:val="22"/>
          <w:lang w:val="en-US"/>
        </w:rPr>
        <w:t>PERSONNEL</w:t>
      </w:r>
    </w:p>
    <w:p w14:paraId="57CECA58" w14:textId="77777777" w:rsidR="008F157B" w:rsidRPr="00166F45" w:rsidRDefault="008F157B" w:rsidP="00166F45">
      <w:pPr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33356883" w14:textId="77777777" w:rsidR="002C2C2E" w:rsidRPr="00166F45" w:rsidRDefault="002C2C2E" w:rsidP="00166F45">
      <w:pPr>
        <w:pStyle w:val="BodyText"/>
        <w:rPr>
          <w:rFonts w:ascii="Times New Roman" w:hAnsi="Times New Roman"/>
          <w:b/>
          <w:bCs/>
          <w:caps/>
          <w:sz w:val="22"/>
          <w:szCs w:val="22"/>
          <w:lang w:val="en-US"/>
        </w:rPr>
      </w:pPr>
    </w:p>
    <w:p w14:paraId="22F73B90" w14:textId="77777777" w:rsidR="002C2C2E" w:rsidRPr="00166F45" w:rsidRDefault="002C2C2E" w:rsidP="00166F45">
      <w:pPr>
        <w:ind w:left="180"/>
        <w:jc w:val="both"/>
        <w:rPr>
          <w:rFonts w:ascii="Times New Roman" w:hAnsi="Times New Roman"/>
          <w:sz w:val="22"/>
          <w:szCs w:val="22"/>
          <w:lang w:val="en-US"/>
        </w:rPr>
      </w:pPr>
      <w:r w:rsidRPr="00166F45">
        <w:rPr>
          <w:rFonts w:ascii="Times New Roman" w:hAnsi="Times New Roman"/>
          <w:sz w:val="22"/>
          <w:szCs w:val="22"/>
          <w:lang w:val="en-US"/>
        </w:rPr>
        <w:t>Reference documents</w:t>
      </w:r>
    </w:p>
    <w:p w14:paraId="01B4D237" w14:textId="77777777" w:rsidR="002C2C2E" w:rsidRPr="00166F45" w:rsidRDefault="002C2C2E" w:rsidP="00166F45">
      <w:pPr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10F145B9" w14:textId="77777777" w:rsidR="002C2C2E" w:rsidRPr="00166F45" w:rsidRDefault="002C2C2E" w:rsidP="00166F45">
      <w:pPr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130C9777" w14:textId="77777777" w:rsidR="002C2C2E" w:rsidRPr="00166F45" w:rsidRDefault="002C2C2E" w:rsidP="00166F45">
      <w:pPr>
        <w:jc w:val="both"/>
        <w:rPr>
          <w:rFonts w:ascii="Times New Roman" w:hAnsi="Times New Roman"/>
          <w:b/>
          <w:bCs/>
          <w:caps/>
          <w:sz w:val="22"/>
          <w:szCs w:val="22"/>
          <w:lang w:val="en-US"/>
        </w:rPr>
      </w:pPr>
    </w:p>
    <w:p w14:paraId="651B5EC2" w14:textId="77777777" w:rsidR="002C2C2E" w:rsidRPr="00166F45" w:rsidRDefault="002C2C2E" w:rsidP="00166F45">
      <w:pPr>
        <w:jc w:val="both"/>
        <w:rPr>
          <w:rFonts w:ascii="Times New Roman" w:hAnsi="Times New Roman"/>
          <w:b/>
          <w:bCs/>
          <w:caps/>
          <w:sz w:val="22"/>
          <w:szCs w:val="22"/>
          <w:lang w:val="en-US"/>
        </w:rPr>
      </w:pPr>
    </w:p>
    <w:p w14:paraId="660F30F6" w14:textId="77777777" w:rsidR="002C2C2E" w:rsidRPr="00166F45" w:rsidRDefault="002C2C2E" w:rsidP="00166F45">
      <w:pPr>
        <w:jc w:val="both"/>
        <w:rPr>
          <w:rFonts w:ascii="Times New Roman" w:hAnsi="Times New Roman"/>
          <w:b/>
          <w:bCs/>
          <w:caps/>
          <w:sz w:val="22"/>
          <w:szCs w:val="22"/>
          <w:lang w:val="en-US"/>
        </w:rPr>
      </w:pPr>
    </w:p>
    <w:p w14:paraId="6FD62A33" w14:textId="77777777" w:rsidR="008F157B" w:rsidRPr="00166F45" w:rsidRDefault="008F157B" w:rsidP="00166F45">
      <w:pPr>
        <w:jc w:val="both"/>
        <w:rPr>
          <w:rFonts w:ascii="Times New Roman" w:hAnsi="Times New Roman"/>
          <w:b/>
          <w:bCs/>
          <w:caps/>
          <w:sz w:val="22"/>
          <w:szCs w:val="22"/>
          <w:lang w:val="en-US"/>
        </w:rPr>
      </w:pPr>
    </w:p>
    <w:p w14:paraId="061DE8C2" w14:textId="77777777" w:rsidR="008F157B" w:rsidRPr="00166F45" w:rsidRDefault="008F157B" w:rsidP="00166F45">
      <w:pPr>
        <w:jc w:val="both"/>
        <w:rPr>
          <w:rFonts w:ascii="Times New Roman" w:hAnsi="Times New Roman"/>
          <w:b/>
          <w:bCs/>
          <w:caps/>
          <w:sz w:val="22"/>
          <w:szCs w:val="22"/>
          <w:lang w:val="en-US"/>
        </w:rPr>
      </w:pPr>
    </w:p>
    <w:p w14:paraId="44770243" w14:textId="77777777" w:rsidR="008F157B" w:rsidRPr="00166F45" w:rsidRDefault="008F157B" w:rsidP="00166F45">
      <w:pPr>
        <w:jc w:val="both"/>
        <w:rPr>
          <w:rFonts w:ascii="Times New Roman" w:hAnsi="Times New Roman"/>
          <w:b/>
          <w:bCs/>
          <w:caps/>
          <w:sz w:val="22"/>
          <w:szCs w:val="22"/>
          <w:lang w:val="en-US"/>
        </w:rPr>
      </w:pPr>
    </w:p>
    <w:p w14:paraId="249EAF7D" w14:textId="77777777" w:rsidR="008F157B" w:rsidRPr="00166F45" w:rsidRDefault="008F157B" w:rsidP="00166F45">
      <w:pPr>
        <w:jc w:val="both"/>
        <w:rPr>
          <w:rFonts w:ascii="Times New Roman" w:hAnsi="Times New Roman"/>
          <w:b/>
          <w:bCs/>
          <w:caps/>
          <w:sz w:val="22"/>
          <w:szCs w:val="22"/>
          <w:lang w:val="en-US"/>
        </w:rPr>
      </w:pPr>
    </w:p>
    <w:p w14:paraId="76BF1E81" w14:textId="77777777" w:rsidR="008F157B" w:rsidRPr="00166F45" w:rsidRDefault="008F157B" w:rsidP="00166F45">
      <w:pPr>
        <w:jc w:val="both"/>
        <w:rPr>
          <w:rFonts w:ascii="Times New Roman" w:hAnsi="Times New Roman"/>
          <w:b/>
          <w:bCs/>
          <w:caps/>
          <w:sz w:val="22"/>
          <w:szCs w:val="22"/>
          <w:lang w:val="en-US"/>
        </w:rPr>
      </w:pPr>
    </w:p>
    <w:p w14:paraId="1D0241BD" w14:textId="77777777" w:rsidR="008F157B" w:rsidRPr="00166F45" w:rsidRDefault="008F157B" w:rsidP="00166F45">
      <w:pPr>
        <w:jc w:val="both"/>
        <w:rPr>
          <w:rFonts w:ascii="Times New Roman" w:hAnsi="Times New Roman"/>
          <w:b/>
          <w:bCs/>
          <w:caps/>
          <w:sz w:val="22"/>
          <w:szCs w:val="22"/>
          <w:lang w:val="en-US"/>
        </w:rPr>
      </w:pPr>
    </w:p>
    <w:p w14:paraId="7AA0A156" w14:textId="77777777" w:rsidR="008F157B" w:rsidRPr="00166F45" w:rsidRDefault="008F157B" w:rsidP="00166F45">
      <w:pPr>
        <w:jc w:val="both"/>
        <w:rPr>
          <w:rFonts w:ascii="Times New Roman" w:hAnsi="Times New Roman"/>
          <w:b/>
          <w:bCs/>
          <w:caps/>
          <w:sz w:val="22"/>
          <w:szCs w:val="22"/>
          <w:lang w:val="en-US"/>
        </w:rPr>
      </w:pPr>
    </w:p>
    <w:p w14:paraId="7F5A4A7D" w14:textId="77777777" w:rsidR="008F157B" w:rsidRPr="00166F45" w:rsidRDefault="008F157B" w:rsidP="00166F45">
      <w:pPr>
        <w:jc w:val="both"/>
        <w:rPr>
          <w:rFonts w:ascii="Times New Roman" w:hAnsi="Times New Roman"/>
          <w:b/>
          <w:bCs/>
          <w:caps/>
          <w:sz w:val="22"/>
          <w:szCs w:val="22"/>
          <w:lang w:val="en-US"/>
        </w:rPr>
      </w:pPr>
    </w:p>
    <w:p w14:paraId="45E88D21" w14:textId="77777777" w:rsidR="008F157B" w:rsidRPr="00166F45" w:rsidRDefault="008F157B" w:rsidP="00166F45">
      <w:pPr>
        <w:jc w:val="both"/>
        <w:rPr>
          <w:rFonts w:ascii="Times New Roman" w:hAnsi="Times New Roman"/>
          <w:b/>
          <w:bCs/>
          <w:caps/>
          <w:sz w:val="22"/>
          <w:szCs w:val="22"/>
          <w:lang w:val="en-US"/>
        </w:rPr>
      </w:pPr>
    </w:p>
    <w:p w14:paraId="057AFE3D" w14:textId="77777777" w:rsidR="008F157B" w:rsidRPr="00166F45" w:rsidRDefault="008F157B" w:rsidP="00166F45">
      <w:pPr>
        <w:jc w:val="both"/>
        <w:rPr>
          <w:rFonts w:ascii="Times New Roman" w:hAnsi="Times New Roman"/>
          <w:b/>
          <w:bCs/>
          <w:caps/>
          <w:sz w:val="22"/>
          <w:szCs w:val="22"/>
          <w:lang w:val="en-US"/>
        </w:rPr>
      </w:pPr>
    </w:p>
    <w:p w14:paraId="5A781611" w14:textId="77777777" w:rsidR="008F157B" w:rsidRPr="00166F45" w:rsidRDefault="008F157B" w:rsidP="00166F45">
      <w:pPr>
        <w:jc w:val="both"/>
        <w:rPr>
          <w:rFonts w:ascii="Times New Roman" w:hAnsi="Times New Roman"/>
          <w:b/>
          <w:bCs/>
          <w:caps/>
          <w:sz w:val="22"/>
          <w:szCs w:val="22"/>
          <w:lang w:val="en-US"/>
        </w:rPr>
      </w:pPr>
    </w:p>
    <w:p w14:paraId="4BF374F3" w14:textId="77777777" w:rsidR="008F157B" w:rsidRPr="00166F45" w:rsidRDefault="008F157B" w:rsidP="00166F45">
      <w:pPr>
        <w:jc w:val="both"/>
        <w:rPr>
          <w:rFonts w:ascii="Times New Roman" w:hAnsi="Times New Roman"/>
          <w:b/>
          <w:bCs/>
          <w:caps/>
          <w:sz w:val="22"/>
          <w:szCs w:val="22"/>
          <w:lang w:val="en-US"/>
        </w:rPr>
      </w:pPr>
    </w:p>
    <w:p w14:paraId="55DA61E5" w14:textId="77777777" w:rsidR="008F157B" w:rsidRPr="00166F45" w:rsidRDefault="008F157B" w:rsidP="00166F45">
      <w:pPr>
        <w:jc w:val="both"/>
        <w:rPr>
          <w:rFonts w:ascii="Times New Roman" w:hAnsi="Times New Roman"/>
          <w:b/>
          <w:bCs/>
          <w:caps/>
          <w:sz w:val="22"/>
          <w:szCs w:val="22"/>
          <w:lang w:val="en-US"/>
        </w:rPr>
      </w:pPr>
    </w:p>
    <w:p w14:paraId="35EA834E" w14:textId="77777777" w:rsidR="008F157B" w:rsidRPr="00166F45" w:rsidRDefault="008F157B" w:rsidP="00166F45">
      <w:pPr>
        <w:jc w:val="both"/>
        <w:rPr>
          <w:rFonts w:ascii="Times New Roman" w:hAnsi="Times New Roman"/>
          <w:b/>
          <w:bCs/>
          <w:caps/>
          <w:sz w:val="22"/>
          <w:szCs w:val="22"/>
          <w:lang w:val="en-US"/>
        </w:rPr>
      </w:pPr>
    </w:p>
    <w:p w14:paraId="00BC1D82" w14:textId="77777777" w:rsidR="008F157B" w:rsidRPr="00166F45" w:rsidRDefault="008F157B" w:rsidP="00166F45">
      <w:pPr>
        <w:jc w:val="both"/>
        <w:rPr>
          <w:rFonts w:ascii="Times New Roman" w:hAnsi="Times New Roman"/>
          <w:b/>
          <w:bCs/>
          <w:caps/>
          <w:sz w:val="22"/>
          <w:szCs w:val="22"/>
          <w:lang w:val="en-US"/>
        </w:rPr>
      </w:pPr>
    </w:p>
    <w:p w14:paraId="4BC4B35B" w14:textId="77777777" w:rsidR="002C2C2E" w:rsidRPr="00166F45" w:rsidRDefault="002C2C2E" w:rsidP="00166F45">
      <w:pPr>
        <w:jc w:val="both"/>
        <w:rPr>
          <w:rFonts w:ascii="Times New Roman" w:hAnsi="Times New Roman"/>
          <w:b/>
          <w:bCs/>
          <w:caps/>
          <w:sz w:val="22"/>
          <w:szCs w:val="22"/>
          <w:lang w:val="en-US"/>
        </w:rPr>
      </w:pPr>
    </w:p>
    <w:p w14:paraId="54218D90" w14:textId="77777777" w:rsidR="00667541" w:rsidRDefault="00667541" w:rsidP="00166F45">
      <w:pPr>
        <w:jc w:val="both"/>
        <w:rPr>
          <w:rFonts w:ascii="Times New Roman" w:hAnsi="Times New Roman"/>
          <w:b/>
          <w:bCs/>
          <w:caps/>
          <w:sz w:val="22"/>
          <w:szCs w:val="22"/>
          <w:lang w:val="mk-MK"/>
        </w:rPr>
      </w:pPr>
    </w:p>
    <w:p w14:paraId="2640BB02" w14:textId="77777777" w:rsidR="00667541" w:rsidRDefault="00667541" w:rsidP="00166F45">
      <w:pPr>
        <w:jc w:val="both"/>
        <w:rPr>
          <w:rFonts w:ascii="Times New Roman" w:hAnsi="Times New Roman"/>
          <w:b/>
          <w:bCs/>
          <w:caps/>
          <w:sz w:val="22"/>
          <w:szCs w:val="22"/>
          <w:lang w:val="mk-MK"/>
        </w:rPr>
      </w:pPr>
    </w:p>
    <w:p w14:paraId="1C531292" w14:textId="77777777" w:rsidR="00667541" w:rsidRDefault="00667541" w:rsidP="00166F45">
      <w:pPr>
        <w:jc w:val="both"/>
        <w:rPr>
          <w:rFonts w:ascii="Times New Roman" w:hAnsi="Times New Roman"/>
          <w:b/>
          <w:bCs/>
          <w:caps/>
          <w:sz w:val="22"/>
          <w:szCs w:val="22"/>
          <w:lang w:val="mk-MK"/>
        </w:rPr>
      </w:pPr>
    </w:p>
    <w:p w14:paraId="39FC3285" w14:textId="77777777" w:rsidR="00667541" w:rsidRDefault="00667541" w:rsidP="00166F45">
      <w:pPr>
        <w:jc w:val="both"/>
        <w:rPr>
          <w:rFonts w:ascii="Times New Roman" w:hAnsi="Times New Roman"/>
          <w:b/>
          <w:bCs/>
          <w:caps/>
          <w:sz w:val="22"/>
          <w:szCs w:val="22"/>
          <w:lang w:val="mk-MK"/>
        </w:rPr>
      </w:pPr>
    </w:p>
    <w:p w14:paraId="1B2AFD19" w14:textId="77777777" w:rsidR="00667541" w:rsidRDefault="00667541" w:rsidP="00166F45">
      <w:pPr>
        <w:jc w:val="both"/>
        <w:rPr>
          <w:rFonts w:ascii="Times New Roman" w:hAnsi="Times New Roman"/>
          <w:b/>
          <w:bCs/>
          <w:caps/>
          <w:sz w:val="22"/>
          <w:szCs w:val="22"/>
          <w:lang w:val="mk-MK"/>
        </w:rPr>
      </w:pPr>
    </w:p>
    <w:p w14:paraId="5B3C6752" w14:textId="77777777" w:rsidR="00667541" w:rsidRDefault="00667541" w:rsidP="00166F45">
      <w:pPr>
        <w:jc w:val="both"/>
        <w:rPr>
          <w:rFonts w:ascii="Times New Roman" w:hAnsi="Times New Roman"/>
          <w:b/>
          <w:bCs/>
          <w:caps/>
          <w:sz w:val="22"/>
          <w:szCs w:val="22"/>
          <w:lang w:val="mk-MK"/>
        </w:rPr>
      </w:pPr>
    </w:p>
    <w:p w14:paraId="37549A51" w14:textId="77777777" w:rsidR="00667541" w:rsidRDefault="00667541" w:rsidP="00166F45">
      <w:pPr>
        <w:jc w:val="both"/>
        <w:rPr>
          <w:rFonts w:ascii="Times New Roman" w:hAnsi="Times New Roman"/>
          <w:b/>
          <w:bCs/>
          <w:caps/>
          <w:sz w:val="22"/>
          <w:szCs w:val="22"/>
          <w:lang w:val="mk-MK"/>
        </w:rPr>
      </w:pPr>
    </w:p>
    <w:p w14:paraId="43B0F3FC" w14:textId="77777777" w:rsidR="00667541" w:rsidRDefault="00667541" w:rsidP="00166F45">
      <w:pPr>
        <w:jc w:val="both"/>
        <w:rPr>
          <w:rFonts w:ascii="Times New Roman" w:hAnsi="Times New Roman"/>
          <w:b/>
          <w:bCs/>
          <w:caps/>
          <w:sz w:val="22"/>
          <w:szCs w:val="22"/>
          <w:lang w:val="mk-MK"/>
        </w:rPr>
      </w:pPr>
    </w:p>
    <w:p w14:paraId="768CED39" w14:textId="77777777" w:rsidR="00667541" w:rsidRDefault="00667541" w:rsidP="00166F45">
      <w:pPr>
        <w:jc w:val="both"/>
        <w:rPr>
          <w:rFonts w:ascii="Times New Roman" w:hAnsi="Times New Roman"/>
          <w:b/>
          <w:bCs/>
          <w:caps/>
          <w:sz w:val="22"/>
          <w:szCs w:val="22"/>
          <w:lang w:val="mk-MK"/>
        </w:rPr>
      </w:pPr>
    </w:p>
    <w:p w14:paraId="1775AC61" w14:textId="77777777" w:rsidR="00667541" w:rsidRDefault="00667541" w:rsidP="00166F45">
      <w:pPr>
        <w:jc w:val="both"/>
        <w:rPr>
          <w:rFonts w:ascii="Times New Roman" w:hAnsi="Times New Roman"/>
          <w:b/>
          <w:bCs/>
          <w:caps/>
          <w:sz w:val="22"/>
          <w:szCs w:val="22"/>
          <w:lang w:val="mk-MK"/>
        </w:rPr>
      </w:pPr>
    </w:p>
    <w:p w14:paraId="1862C4B5" w14:textId="77777777" w:rsidR="00667541" w:rsidRDefault="00667541" w:rsidP="00166F45">
      <w:pPr>
        <w:jc w:val="both"/>
        <w:rPr>
          <w:rFonts w:ascii="Times New Roman" w:hAnsi="Times New Roman"/>
          <w:b/>
          <w:bCs/>
          <w:caps/>
          <w:sz w:val="22"/>
          <w:szCs w:val="22"/>
          <w:lang w:val="mk-MK"/>
        </w:rPr>
      </w:pPr>
    </w:p>
    <w:p w14:paraId="20210176" w14:textId="77777777" w:rsidR="00667541" w:rsidRDefault="00667541" w:rsidP="00166F45">
      <w:pPr>
        <w:jc w:val="both"/>
        <w:rPr>
          <w:rFonts w:ascii="Times New Roman" w:hAnsi="Times New Roman"/>
          <w:b/>
          <w:bCs/>
          <w:caps/>
          <w:sz w:val="22"/>
          <w:szCs w:val="22"/>
          <w:lang w:val="mk-MK"/>
        </w:rPr>
      </w:pPr>
    </w:p>
    <w:p w14:paraId="2D41DE11" w14:textId="77777777" w:rsidR="002C2C2E" w:rsidRPr="00166F45" w:rsidRDefault="002C2C2E" w:rsidP="00166F45">
      <w:pPr>
        <w:jc w:val="both"/>
        <w:rPr>
          <w:rFonts w:ascii="Times New Roman" w:hAnsi="Times New Roman"/>
          <w:b/>
          <w:bCs/>
          <w:caps/>
          <w:sz w:val="22"/>
          <w:szCs w:val="22"/>
          <w:lang w:val="en-US"/>
        </w:rPr>
      </w:pPr>
      <w:r w:rsidRPr="00166F45">
        <w:rPr>
          <w:rFonts w:ascii="Times New Roman" w:hAnsi="Times New Roman"/>
          <w:b/>
          <w:bCs/>
          <w:caps/>
          <w:sz w:val="22"/>
          <w:szCs w:val="22"/>
          <w:lang w:val="en-US"/>
        </w:rPr>
        <w:lastRenderedPageBreak/>
        <w:t>1. PURPOSE</w:t>
      </w:r>
    </w:p>
    <w:p w14:paraId="52F0EF9E" w14:textId="77777777" w:rsidR="002C2C2E" w:rsidRPr="00166F45" w:rsidRDefault="002C2C2E" w:rsidP="00166F45">
      <w:pPr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00255825" w14:textId="77777777" w:rsidR="00682E05" w:rsidRPr="00166F45" w:rsidRDefault="002C2C2E" w:rsidP="00166F45">
      <w:pPr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  <w:r w:rsidRPr="00166F45">
        <w:rPr>
          <w:rFonts w:ascii="Times New Roman" w:hAnsi="Times New Roman"/>
          <w:sz w:val="22"/>
          <w:szCs w:val="22"/>
          <w:lang w:val="en-US"/>
        </w:rPr>
        <w:t xml:space="preserve">The purpose of this procedure, </w:t>
      </w:r>
      <w:r w:rsidR="00FE352A" w:rsidRPr="00166F45">
        <w:rPr>
          <w:rFonts w:ascii="Times New Roman" w:hAnsi="Times New Roman"/>
          <w:sz w:val="22"/>
          <w:szCs w:val="22"/>
          <w:lang w:val="en-US"/>
        </w:rPr>
        <w:t>approved</w:t>
      </w:r>
      <w:r w:rsidRPr="00166F45">
        <w:rPr>
          <w:rFonts w:ascii="Times New Roman" w:hAnsi="Times New Roman"/>
          <w:sz w:val="22"/>
          <w:szCs w:val="22"/>
          <w:lang w:val="en-US"/>
        </w:rPr>
        <w:t xml:space="preserve"> by the Director of the IAR</w:t>
      </w:r>
      <w:r w:rsidR="00017D5F" w:rsidRPr="00166F45">
        <w:rPr>
          <w:rFonts w:ascii="Times New Roman" w:hAnsi="Times New Roman"/>
          <w:sz w:val="22"/>
          <w:szCs w:val="22"/>
          <w:lang w:val="en-US"/>
        </w:rPr>
        <w:t>N</w:t>
      </w:r>
      <w:r w:rsidRPr="00166F45">
        <w:rPr>
          <w:rFonts w:ascii="Times New Roman" w:hAnsi="Times New Roman"/>
          <w:sz w:val="22"/>
          <w:szCs w:val="22"/>
          <w:lang w:val="en-US"/>
        </w:rPr>
        <w:t xml:space="preserve">M </w:t>
      </w:r>
      <w:proofErr w:type="gramStart"/>
      <w:r w:rsidRPr="00166F45">
        <w:rPr>
          <w:rFonts w:ascii="Times New Roman" w:hAnsi="Times New Roman"/>
          <w:sz w:val="22"/>
          <w:szCs w:val="22"/>
          <w:lang w:val="en-US"/>
        </w:rPr>
        <w:t>on the basis of</w:t>
      </w:r>
      <w:proofErr w:type="gramEnd"/>
      <w:r w:rsidRPr="00166F45">
        <w:rPr>
          <w:rFonts w:ascii="Times New Roman" w:hAnsi="Times New Roman"/>
          <w:sz w:val="22"/>
          <w:szCs w:val="22"/>
          <w:lang w:val="en-US"/>
        </w:rPr>
        <w:t xml:space="preserve"> Article 23 of the Statute is to lay down the requirements which are to be fulfilled by </w:t>
      </w:r>
      <w:r w:rsidR="00682E05" w:rsidRPr="00166F45">
        <w:rPr>
          <w:rFonts w:ascii="Times New Roman" w:hAnsi="Times New Roman"/>
          <w:b/>
          <w:bCs/>
          <w:sz w:val="22"/>
          <w:szCs w:val="22"/>
          <w:lang w:val="en-US"/>
        </w:rPr>
        <w:t>Auditors and Certification Personnel of Quality Management Systems ISO 9001 (QMS) and Environmental Management Systems ISO 14001 (EMS)</w:t>
      </w:r>
      <w:r w:rsidR="00E81C3E" w:rsidRPr="00166F45">
        <w:rPr>
          <w:rFonts w:ascii="Times New Roman" w:hAnsi="Times New Roman"/>
          <w:b/>
          <w:bCs/>
          <w:sz w:val="22"/>
          <w:szCs w:val="22"/>
          <w:lang w:val="en-US"/>
        </w:rPr>
        <w:t xml:space="preserve"> and Occupational Health and Safety Management Systems ISO 45001 (OH&amp;SMS). </w:t>
      </w:r>
    </w:p>
    <w:p w14:paraId="33B32B74" w14:textId="77777777" w:rsidR="002C2C2E" w:rsidRPr="00166F45" w:rsidRDefault="002C2C2E" w:rsidP="00166F45">
      <w:pPr>
        <w:pStyle w:val="BodyText"/>
        <w:rPr>
          <w:rFonts w:ascii="Times New Roman" w:hAnsi="Times New Roman"/>
          <w:b/>
          <w:bCs/>
          <w:caps/>
          <w:sz w:val="22"/>
          <w:szCs w:val="22"/>
          <w:lang w:val="en-US"/>
        </w:rPr>
      </w:pPr>
    </w:p>
    <w:p w14:paraId="7B96DAD4" w14:textId="77777777" w:rsidR="002C2C2E" w:rsidRPr="00166F45" w:rsidRDefault="002C2C2E" w:rsidP="00166F45">
      <w:pPr>
        <w:pStyle w:val="BodyText"/>
        <w:rPr>
          <w:rFonts w:ascii="Times New Roman" w:hAnsi="Times New Roman"/>
          <w:b/>
          <w:bCs/>
          <w:caps/>
          <w:sz w:val="22"/>
          <w:szCs w:val="22"/>
          <w:lang w:val="en-US"/>
        </w:rPr>
      </w:pPr>
      <w:r w:rsidRPr="00166F45">
        <w:rPr>
          <w:rFonts w:ascii="Times New Roman" w:hAnsi="Times New Roman"/>
          <w:b/>
          <w:bCs/>
          <w:caps/>
          <w:sz w:val="22"/>
          <w:szCs w:val="22"/>
          <w:lang w:val="en-US"/>
        </w:rPr>
        <w:t>2. SCOPE</w:t>
      </w:r>
    </w:p>
    <w:p w14:paraId="6555EF80" w14:textId="77777777" w:rsidR="002C2C2E" w:rsidRPr="00166F45" w:rsidRDefault="002C2C2E" w:rsidP="00166F45">
      <w:pPr>
        <w:pStyle w:val="BodyText"/>
        <w:rPr>
          <w:rFonts w:ascii="Times New Roman" w:hAnsi="Times New Roman"/>
          <w:sz w:val="22"/>
          <w:szCs w:val="22"/>
          <w:lang w:val="en-US"/>
        </w:rPr>
      </w:pPr>
    </w:p>
    <w:p w14:paraId="2CD1DE56" w14:textId="77777777" w:rsidR="00682E05" w:rsidRPr="00166F45" w:rsidRDefault="002C2C2E" w:rsidP="00166F45">
      <w:pPr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  <w:r w:rsidRPr="00166F45">
        <w:rPr>
          <w:rFonts w:ascii="Times New Roman" w:hAnsi="Times New Roman"/>
          <w:sz w:val="22"/>
          <w:szCs w:val="22"/>
          <w:lang w:val="en-US"/>
        </w:rPr>
        <w:t xml:space="preserve">This procedure shall address the </w:t>
      </w:r>
      <w:r w:rsidR="00EA369C" w:rsidRPr="00166F45">
        <w:rPr>
          <w:rFonts w:ascii="Times New Roman" w:hAnsi="Times New Roman"/>
          <w:b/>
          <w:bCs/>
          <w:sz w:val="22"/>
          <w:szCs w:val="22"/>
          <w:lang w:val="en-US"/>
        </w:rPr>
        <w:t>a</w:t>
      </w:r>
      <w:r w:rsidR="00682E05" w:rsidRPr="00166F45">
        <w:rPr>
          <w:rFonts w:ascii="Times New Roman" w:hAnsi="Times New Roman"/>
          <w:b/>
          <w:bCs/>
          <w:sz w:val="22"/>
          <w:szCs w:val="22"/>
          <w:lang w:val="en-US"/>
        </w:rPr>
        <w:t xml:space="preserve">uditors and </w:t>
      </w:r>
      <w:r w:rsidR="00EA369C" w:rsidRPr="00166F45">
        <w:rPr>
          <w:rFonts w:ascii="Times New Roman" w:hAnsi="Times New Roman"/>
          <w:b/>
          <w:bCs/>
          <w:sz w:val="22"/>
          <w:szCs w:val="22"/>
          <w:lang w:val="en-US"/>
        </w:rPr>
        <w:t>c</w:t>
      </w:r>
      <w:r w:rsidR="00682E05" w:rsidRPr="00166F45">
        <w:rPr>
          <w:rFonts w:ascii="Times New Roman" w:hAnsi="Times New Roman"/>
          <w:b/>
          <w:bCs/>
          <w:sz w:val="22"/>
          <w:szCs w:val="22"/>
          <w:lang w:val="en-US"/>
        </w:rPr>
        <w:t xml:space="preserve">ertification </w:t>
      </w:r>
      <w:r w:rsidR="00EA369C" w:rsidRPr="00166F45">
        <w:rPr>
          <w:rFonts w:ascii="Times New Roman" w:hAnsi="Times New Roman"/>
          <w:b/>
          <w:bCs/>
          <w:sz w:val="22"/>
          <w:szCs w:val="22"/>
          <w:lang w:val="en-US"/>
        </w:rPr>
        <w:t>p</w:t>
      </w:r>
      <w:r w:rsidR="00682E05" w:rsidRPr="00166F45">
        <w:rPr>
          <w:rFonts w:ascii="Times New Roman" w:hAnsi="Times New Roman"/>
          <w:b/>
          <w:bCs/>
          <w:sz w:val="22"/>
          <w:szCs w:val="22"/>
          <w:lang w:val="en-US"/>
        </w:rPr>
        <w:t>ersonnel of Quality Management Systems ISO 9001 (QMS) and Environmental Management Systems ISO 14001 (EMS)</w:t>
      </w:r>
      <w:r w:rsidR="0007201E" w:rsidRPr="00166F45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 w:rsidR="00E81C3E" w:rsidRPr="00166F45">
        <w:rPr>
          <w:rFonts w:ascii="Times New Roman" w:hAnsi="Times New Roman"/>
          <w:b/>
          <w:bCs/>
          <w:sz w:val="22"/>
          <w:szCs w:val="22"/>
          <w:lang w:val="en-US"/>
        </w:rPr>
        <w:t>and Occupational Health and Safety Management Systems ISO 45001 (OH&amp;SMS)</w:t>
      </w:r>
      <w:r w:rsidR="00D01049" w:rsidRPr="00166F45">
        <w:rPr>
          <w:rFonts w:ascii="Times New Roman" w:hAnsi="Times New Roman"/>
          <w:b/>
          <w:bCs/>
          <w:sz w:val="22"/>
          <w:szCs w:val="22"/>
          <w:lang w:val="en-US"/>
        </w:rPr>
        <w:t xml:space="preserve"> and </w:t>
      </w:r>
      <w:r w:rsidR="00E81C3E" w:rsidRPr="00166F45">
        <w:rPr>
          <w:rFonts w:ascii="Times New Roman" w:hAnsi="Times New Roman"/>
          <w:b/>
          <w:bCs/>
          <w:sz w:val="22"/>
          <w:szCs w:val="22"/>
          <w:lang w:val="en-US"/>
        </w:rPr>
        <w:t>shall be ap</w:t>
      </w:r>
      <w:r w:rsidR="00EA369C" w:rsidRPr="00166F45">
        <w:rPr>
          <w:rFonts w:ascii="Times New Roman" w:hAnsi="Times New Roman"/>
          <w:b/>
          <w:bCs/>
          <w:sz w:val="22"/>
          <w:szCs w:val="22"/>
          <w:lang w:val="en-US"/>
        </w:rPr>
        <w:t>p</w:t>
      </w:r>
      <w:r w:rsidR="00E81C3E" w:rsidRPr="00166F45">
        <w:rPr>
          <w:rFonts w:ascii="Times New Roman" w:hAnsi="Times New Roman"/>
          <w:b/>
          <w:bCs/>
          <w:sz w:val="22"/>
          <w:szCs w:val="22"/>
          <w:lang w:val="en-US"/>
        </w:rPr>
        <w:t>lied</w:t>
      </w:r>
      <w:r w:rsidR="00D01049" w:rsidRPr="00166F45">
        <w:rPr>
          <w:rFonts w:ascii="Times New Roman" w:hAnsi="Times New Roman"/>
          <w:b/>
          <w:bCs/>
          <w:sz w:val="22"/>
          <w:szCs w:val="22"/>
          <w:lang w:val="en-US"/>
        </w:rPr>
        <w:t xml:space="preserve"> by the IAR</w:t>
      </w:r>
      <w:r w:rsidR="00017D5F" w:rsidRPr="00166F45">
        <w:rPr>
          <w:rFonts w:ascii="Times New Roman" w:hAnsi="Times New Roman"/>
          <w:b/>
          <w:bCs/>
          <w:sz w:val="22"/>
          <w:szCs w:val="22"/>
          <w:lang w:val="en-US"/>
        </w:rPr>
        <w:t>N</w:t>
      </w:r>
      <w:r w:rsidR="00D01049" w:rsidRPr="00166F45">
        <w:rPr>
          <w:rFonts w:ascii="Times New Roman" w:hAnsi="Times New Roman"/>
          <w:b/>
          <w:bCs/>
          <w:sz w:val="22"/>
          <w:szCs w:val="22"/>
          <w:lang w:val="en-US"/>
        </w:rPr>
        <w:t>M as</w:t>
      </w:r>
      <w:r w:rsidR="007344FA" w:rsidRPr="00166F45">
        <w:rPr>
          <w:rFonts w:ascii="Times New Roman" w:hAnsi="Times New Roman"/>
          <w:b/>
          <w:bCs/>
          <w:sz w:val="22"/>
          <w:szCs w:val="22"/>
          <w:lang w:val="en-US"/>
        </w:rPr>
        <w:t>s</w:t>
      </w:r>
      <w:r w:rsidR="00D01049" w:rsidRPr="00166F45">
        <w:rPr>
          <w:rFonts w:ascii="Times New Roman" w:hAnsi="Times New Roman"/>
          <w:b/>
          <w:bCs/>
          <w:sz w:val="22"/>
          <w:szCs w:val="22"/>
          <w:lang w:val="en-US"/>
        </w:rPr>
        <w:t xml:space="preserve">essors during the assessment </w:t>
      </w:r>
      <w:r w:rsidR="00EA369C" w:rsidRPr="00166F45">
        <w:rPr>
          <w:rFonts w:ascii="Times New Roman" w:hAnsi="Times New Roman"/>
          <w:b/>
          <w:bCs/>
          <w:sz w:val="22"/>
          <w:szCs w:val="22"/>
          <w:lang w:val="en-US"/>
        </w:rPr>
        <w:t>of management system</w:t>
      </w:r>
      <w:r w:rsidR="00D01049" w:rsidRPr="00166F45">
        <w:rPr>
          <w:rFonts w:ascii="Times New Roman" w:hAnsi="Times New Roman"/>
          <w:b/>
          <w:bCs/>
          <w:sz w:val="22"/>
          <w:szCs w:val="22"/>
          <w:lang w:val="en-US"/>
        </w:rPr>
        <w:t>.</w:t>
      </w:r>
    </w:p>
    <w:p w14:paraId="0A4B651C" w14:textId="77777777" w:rsidR="00D01049" w:rsidRPr="00166F45" w:rsidRDefault="00D01049" w:rsidP="00166F4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09728AD0" w14:textId="77777777" w:rsidR="00D01049" w:rsidRPr="00166F45" w:rsidRDefault="00A3295F" w:rsidP="00166F4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166F45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3. TERMS AND DEFINITIONS </w:t>
      </w:r>
    </w:p>
    <w:p w14:paraId="0A44046A" w14:textId="77777777" w:rsidR="00D01049" w:rsidRPr="00166F45" w:rsidRDefault="00D01049" w:rsidP="00166F4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166F45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Scope of accreditation: </w:t>
      </w:r>
      <w:r w:rsidR="00E81C3E" w:rsidRPr="00166F45">
        <w:rPr>
          <w:rFonts w:ascii="Times New Roman" w:hAnsi="Times New Roman"/>
          <w:color w:val="000000"/>
          <w:sz w:val="22"/>
          <w:szCs w:val="22"/>
          <w:lang w:val="en-US"/>
        </w:rPr>
        <w:t>The scope of</w:t>
      </w:r>
      <w:r w:rsidRPr="00166F45">
        <w:rPr>
          <w:rFonts w:ascii="Times New Roman" w:hAnsi="Times New Roman"/>
          <w:color w:val="000000"/>
          <w:sz w:val="22"/>
          <w:szCs w:val="22"/>
          <w:lang w:val="en-US"/>
        </w:rPr>
        <w:t xml:space="preserve"> accreditation </w:t>
      </w:r>
      <w:r w:rsidR="003E63DE" w:rsidRPr="00166F45">
        <w:rPr>
          <w:rFonts w:ascii="Times New Roman" w:hAnsi="Times New Roman"/>
          <w:color w:val="000000"/>
          <w:sz w:val="22"/>
          <w:szCs w:val="22"/>
          <w:lang w:val="en-US"/>
        </w:rPr>
        <w:t>of</w:t>
      </w:r>
      <w:r w:rsidRPr="00166F45">
        <w:rPr>
          <w:rFonts w:ascii="Times New Roman" w:hAnsi="Times New Roman"/>
          <w:color w:val="000000"/>
          <w:sz w:val="22"/>
          <w:szCs w:val="22"/>
          <w:lang w:val="en-US"/>
        </w:rPr>
        <w:t xml:space="preserve"> a </w:t>
      </w:r>
      <w:r w:rsidR="003E63DE" w:rsidRPr="00166F45">
        <w:rPr>
          <w:rFonts w:ascii="Times New Roman" w:hAnsi="Times New Roman"/>
          <w:color w:val="000000"/>
          <w:sz w:val="22"/>
          <w:szCs w:val="22"/>
          <w:lang w:val="en-US"/>
        </w:rPr>
        <w:t>management system</w:t>
      </w:r>
      <w:r w:rsidR="00EA369C" w:rsidRPr="00166F45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166F45">
        <w:rPr>
          <w:rFonts w:ascii="Times New Roman" w:hAnsi="Times New Roman"/>
          <w:color w:val="000000"/>
          <w:sz w:val="22"/>
          <w:szCs w:val="22"/>
          <w:lang w:val="en-US"/>
        </w:rPr>
        <w:t xml:space="preserve">certification body </w:t>
      </w:r>
      <w:r w:rsidR="00E81C3E" w:rsidRPr="00166F45">
        <w:rPr>
          <w:rFonts w:ascii="Times New Roman" w:hAnsi="Times New Roman"/>
          <w:color w:val="000000"/>
          <w:sz w:val="22"/>
          <w:szCs w:val="22"/>
          <w:lang w:val="en-US"/>
        </w:rPr>
        <w:t>is defined by the respective management system</w:t>
      </w:r>
      <w:r w:rsidR="00EA369C" w:rsidRPr="00166F45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="00E81C3E" w:rsidRPr="00166F45">
        <w:rPr>
          <w:rFonts w:ascii="Times New Roman" w:hAnsi="Times New Roman"/>
          <w:color w:val="000000"/>
          <w:sz w:val="22"/>
          <w:szCs w:val="22"/>
          <w:lang w:val="en-US"/>
        </w:rPr>
        <w:t xml:space="preserve">ISO 9001 (QMS), ISO 14001 (EMS), ISO 45001 (OH&amp;SMS). The standard defines the </w:t>
      </w:r>
      <w:r w:rsidR="003E63DE" w:rsidRPr="00166F45">
        <w:rPr>
          <w:rFonts w:ascii="Times New Roman" w:hAnsi="Times New Roman"/>
          <w:color w:val="000000"/>
          <w:sz w:val="22"/>
          <w:szCs w:val="22"/>
          <w:lang w:val="en-US"/>
        </w:rPr>
        <w:t>audit and certification</w:t>
      </w:r>
      <w:r w:rsidR="00EA369C" w:rsidRPr="00166F45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="00E81C3E" w:rsidRPr="00166F45">
        <w:rPr>
          <w:rFonts w:ascii="Times New Roman" w:hAnsi="Times New Roman"/>
          <w:color w:val="000000"/>
          <w:sz w:val="22"/>
          <w:szCs w:val="22"/>
          <w:lang w:val="en-US"/>
        </w:rPr>
        <w:t>competency requirements</w:t>
      </w:r>
      <w:r w:rsidR="003E63DE" w:rsidRPr="00166F45">
        <w:rPr>
          <w:rFonts w:ascii="Times New Roman" w:hAnsi="Times New Roman"/>
          <w:color w:val="000000"/>
          <w:sz w:val="22"/>
          <w:szCs w:val="22"/>
          <w:lang w:val="en-US"/>
        </w:rPr>
        <w:t xml:space="preserve">, ISO_IEC 17021-3_2017, ISO_IEC 17021-2_2016, ISO/IEC TS 17021-10:2020 and the scope/technical area, IAF-codes in accordance with IAF ID 1:2014 and the relevant NACE-codes rev. 2. </w:t>
      </w:r>
    </w:p>
    <w:p w14:paraId="6E6A087C" w14:textId="77777777" w:rsidR="000C70D0" w:rsidRPr="00166F45" w:rsidRDefault="000C70D0" w:rsidP="00166F4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b/>
          <w:sz w:val="22"/>
          <w:szCs w:val="22"/>
          <w:lang w:val="en-US"/>
        </w:rPr>
        <w:t>T</w:t>
      </w:r>
      <w:r w:rsidR="003A4085" w:rsidRPr="00166F45">
        <w:rPr>
          <w:rFonts w:ascii="Times New Roman" w:eastAsiaTheme="minorHAnsi" w:hAnsi="Times New Roman"/>
          <w:b/>
          <w:sz w:val="22"/>
          <w:szCs w:val="22"/>
          <w:lang w:val="en-US"/>
        </w:rPr>
        <w:t>echnical area</w:t>
      </w:r>
      <w:r w:rsidRPr="00166F45">
        <w:rPr>
          <w:rFonts w:ascii="Times New Roman" w:eastAsiaTheme="minorHAnsi" w:hAnsi="Times New Roman"/>
          <w:sz w:val="22"/>
          <w:szCs w:val="22"/>
          <w:lang w:val="en-US"/>
        </w:rPr>
        <w:t xml:space="preserve"> (ISO/IEC 17021-1:2015)</w:t>
      </w:r>
      <w:r w:rsidR="003A4085" w:rsidRPr="00166F45">
        <w:rPr>
          <w:rFonts w:ascii="Times New Roman" w:eastAsiaTheme="minorHAnsi" w:hAnsi="Times New Roman"/>
          <w:sz w:val="22"/>
          <w:szCs w:val="22"/>
          <w:lang w:val="en-US"/>
        </w:rPr>
        <w:t xml:space="preserve"> is applied differently depending on the management system standard being considered. For any management system, the term is related to products, </w:t>
      </w:r>
      <w:proofErr w:type="gramStart"/>
      <w:r w:rsidR="003A4085" w:rsidRPr="00166F45">
        <w:rPr>
          <w:rFonts w:ascii="Times New Roman" w:eastAsiaTheme="minorHAnsi" w:hAnsi="Times New Roman"/>
          <w:sz w:val="22"/>
          <w:szCs w:val="22"/>
          <w:lang w:val="en-US"/>
        </w:rPr>
        <w:t>processes</w:t>
      </w:r>
      <w:proofErr w:type="gramEnd"/>
      <w:r w:rsidR="003A4085" w:rsidRPr="00166F45">
        <w:rPr>
          <w:rFonts w:ascii="Times New Roman" w:eastAsiaTheme="minorHAnsi" w:hAnsi="Times New Roman"/>
          <w:sz w:val="22"/>
          <w:szCs w:val="22"/>
          <w:lang w:val="en-US"/>
        </w:rPr>
        <w:t xml:space="preserve"> and services in the context of the scope of the management system standard. </w:t>
      </w:r>
    </w:p>
    <w:p w14:paraId="74D45CCD" w14:textId="77777777" w:rsidR="00D01049" w:rsidRPr="00166F45" w:rsidRDefault="00D01049" w:rsidP="00166F4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166F45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Technical </w:t>
      </w:r>
      <w:r w:rsidR="000C70D0" w:rsidRPr="00166F45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area </w:t>
      </w:r>
      <w:proofErr w:type="gramStart"/>
      <w:r w:rsidR="000C70D0" w:rsidRPr="00166F45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for </w:t>
      </w:r>
      <w:r w:rsidRPr="00166F45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QMS</w:t>
      </w:r>
      <w:proofErr w:type="gramEnd"/>
      <w:r w:rsidR="000C70D0" w:rsidRPr="00166F45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- </w:t>
      </w:r>
      <w:r w:rsidRPr="00166F45">
        <w:rPr>
          <w:rFonts w:ascii="Times New Roman" w:hAnsi="Times New Roman"/>
          <w:color w:val="000000"/>
          <w:sz w:val="22"/>
          <w:szCs w:val="22"/>
          <w:lang w:val="en-US"/>
        </w:rPr>
        <w:t xml:space="preserve"> pertains to the processes necessary to meet </w:t>
      </w:r>
      <w:r w:rsidR="003E63DE" w:rsidRPr="00166F45">
        <w:rPr>
          <w:rFonts w:ascii="Times New Roman" w:hAnsi="Times New Roman"/>
          <w:color w:val="000000"/>
          <w:sz w:val="22"/>
          <w:szCs w:val="22"/>
          <w:lang w:val="en-US"/>
        </w:rPr>
        <w:t>the</w:t>
      </w:r>
      <w:r w:rsidRPr="00166F45">
        <w:rPr>
          <w:rFonts w:ascii="Times New Roman" w:hAnsi="Times New Roman"/>
          <w:color w:val="000000"/>
          <w:sz w:val="22"/>
          <w:szCs w:val="22"/>
          <w:lang w:val="en-US"/>
        </w:rPr>
        <w:t xml:space="preserve"> expectations </w:t>
      </w:r>
      <w:r w:rsidR="003E63DE" w:rsidRPr="00166F45">
        <w:rPr>
          <w:rFonts w:ascii="Times New Roman" w:hAnsi="Times New Roman"/>
          <w:color w:val="000000"/>
          <w:sz w:val="22"/>
          <w:szCs w:val="22"/>
          <w:lang w:val="en-US"/>
        </w:rPr>
        <w:t>of interested parties</w:t>
      </w:r>
      <w:r w:rsidR="00EA369C" w:rsidRPr="00166F45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166F45">
        <w:rPr>
          <w:rFonts w:ascii="Times New Roman" w:hAnsi="Times New Roman"/>
          <w:color w:val="000000"/>
          <w:sz w:val="22"/>
          <w:szCs w:val="22"/>
          <w:lang w:val="en-US"/>
        </w:rPr>
        <w:t xml:space="preserve">and the applicable statutory and regulatory requirements for </w:t>
      </w:r>
      <w:r w:rsidR="003E63DE" w:rsidRPr="00166F45">
        <w:rPr>
          <w:rFonts w:ascii="Times New Roman" w:hAnsi="Times New Roman"/>
          <w:color w:val="000000"/>
          <w:sz w:val="22"/>
          <w:szCs w:val="22"/>
          <w:lang w:val="en-US"/>
        </w:rPr>
        <w:t xml:space="preserve">the </w:t>
      </w:r>
      <w:r w:rsidR="00EA369C" w:rsidRPr="00166F45">
        <w:rPr>
          <w:rFonts w:ascii="Times New Roman" w:hAnsi="Times New Roman"/>
          <w:color w:val="000000"/>
          <w:sz w:val="22"/>
          <w:szCs w:val="22"/>
          <w:lang w:val="en-US"/>
        </w:rPr>
        <w:t xml:space="preserve">organization’s </w:t>
      </w:r>
      <w:r w:rsidRPr="00166F45">
        <w:rPr>
          <w:rFonts w:ascii="Times New Roman" w:hAnsi="Times New Roman"/>
          <w:color w:val="000000"/>
          <w:sz w:val="22"/>
          <w:szCs w:val="22"/>
          <w:lang w:val="en-US"/>
        </w:rPr>
        <w:t xml:space="preserve">products and services. </w:t>
      </w:r>
    </w:p>
    <w:p w14:paraId="11F92A13" w14:textId="77777777" w:rsidR="00553E3D" w:rsidRPr="00166F45" w:rsidRDefault="00D01049" w:rsidP="00166F4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166F45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Technical </w:t>
      </w:r>
      <w:r w:rsidR="000C70D0" w:rsidRPr="00166F45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area</w:t>
      </w:r>
      <w:r w:rsidRPr="00166F45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EMS </w:t>
      </w:r>
      <w:r w:rsidR="00553E3D" w:rsidRPr="00166F45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–</w:t>
      </w:r>
      <w:r w:rsidR="00553E3D" w:rsidRPr="00166F45">
        <w:rPr>
          <w:rFonts w:ascii="Times New Roman" w:hAnsi="Times New Roman"/>
          <w:color w:val="000000"/>
          <w:sz w:val="22"/>
          <w:szCs w:val="22"/>
          <w:lang w:val="en-US"/>
        </w:rPr>
        <w:t xml:space="preserve">an area characterized by common processes relevant to the occupational health and safety management system and its intended results. </w:t>
      </w:r>
    </w:p>
    <w:p w14:paraId="1ECFC949" w14:textId="77777777" w:rsidR="00553E3D" w:rsidRPr="00166F45" w:rsidRDefault="00553E3D" w:rsidP="00166F4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166F45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Technical area OH&amp;SMS –</w:t>
      </w:r>
      <w:r w:rsidRPr="00166F45">
        <w:rPr>
          <w:rFonts w:ascii="Times New Roman" w:hAnsi="Times New Roman"/>
          <w:color w:val="000000"/>
          <w:sz w:val="22"/>
          <w:szCs w:val="22"/>
          <w:lang w:val="en-US"/>
        </w:rPr>
        <w:t>an area characterized by common processes relevant to the occupational health and safety management system and its intended results.</w:t>
      </w:r>
    </w:p>
    <w:p w14:paraId="2469B9B5" w14:textId="77777777" w:rsidR="00553E3D" w:rsidRPr="00166F45" w:rsidRDefault="00553E3D" w:rsidP="00166F4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07061379" w14:textId="77777777" w:rsidR="00A7220A" w:rsidRPr="00166F45" w:rsidRDefault="00A7220A" w:rsidP="00166F45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14:paraId="0F25BDB6" w14:textId="77777777" w:rsidR="00D01049" w:rsidRPr="00166F45" w:rsidRDefault="00A3295F" w:rsidP="00166F4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166F45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4</w:t>
      </w:r>
      <w:r w:rsidR="00CD68D6" w:rsidRPr="00166F45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.</w:t>
      </w:r>
      <w:r w:rsidRPr="00166F45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COMPETENCE REQUIREMENTS </w:t>
      </w:r>
      <w:r w:rsidR="00553E3D" w:rsidRPr="00166F45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FOR AUDITORS AND CERTIFICATION </w:t>
      </w:r>
      <w:r w:rsidR="00166F45" w:rsidRPr="00166F45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PERSONNEL</w:t>
      </w:r>
    </w:p>
    <w:p w14:paraId="35EB9DCC" w14:textId="77777777" w:rsidR="00A7220A" w:rsidRPr="00166F45" w:rsidRDefault="00A7220A" w:rsidP="00166F4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2B117B2B" w14:textId="77777777" w:rsidR="006F6547" w:rsidRPr="00166F45" w:rsidRDefault="00553E3D" w:rsidP="00166F4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166F45">
        <w:rPr>
          <w:rFonts w:ascii="Times New Roman" w:hAnsi="Times New Roman"/>
          <w:color w:val="000000"/>
          <w:sz w:val="22"/>
          <w:szCs w:val="22"/>
          <w:lang w:val="en-US"/>
        </w:rPr>
        <w:t xml:space="preserve">Pursuant to </w:t>
      </w:r>
      <w:r w:rsidR="00D01049" w:rsidRPr="00166F45">
        <w:rPr>
          <w:rFonts w:ascii="Times New Roman" w:hAnsi="Times New Roman"/>
          <w:color w:val="000000"/>
          <w:sz w:val="22"/>
          <w:szCs w:val="22"/>
          <w:lang w:val="en-US"/>
        </w:rPr>
        <w:t>ISO/IEC 17021</w:t>
      </w:r>
      <w:r w:rsidR="000C70D0" w:rsidRPr="00166F45">
        <w:rPr>
          <w:rFonts w:ascii="Times New Roman" w:hAnsi="Times New Roman"/>
          <w:color w:val="000000"/>
          <w:sz w:val="22"/>
          <w:szCs w:val="22"/>
          <w:lang w:val="en-US"/>
        </w:rPr>
        <w:t>-1</w:t>
      </w:r>
      <w:r w:rsidR="00D01049" w:rsidRPr="00166F45">
        <w:rPr>
          <w:rFonts w:ascii="Times New Roman" w:hAnsi="Times New Roman"/>
          <w:color w:val="000000"/>
          <w:sz w:val="22"/>
          <w:szCs w:val="22"/>
          <w:lang w:val="en-US"/>
        </w:rPr>
        <w:t>:201</w:t>
      </w:r>
      <w:r w:rsidR="000C70D0" w:rsidRPr="00166F45">
        <w:rPr>
          <w:rFonts w:ascii="Times New Roman" w:hAnsi="Times New Roman"/>
          <w:color w:val="000000"/>
          <w:sz w:val="22"/>
          <w:szCs w:val="22"/>
          <w:lang w:val="en-US"/>
        </w:rPr>
        <w:t>5</w:t>
      </w:r>
      <w:r w:rsidR="00E630E6" w:rsidRPr="00166F45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166F45">
        <w:rPr>
          <w:rFonts w:ascii="Times New Roman" w:hAnsi="Times New Roman"/>
          <w:color w:val="000000"/>
          <w:sz w:val="22"/>
          <w:szCs w:val="22"/>
          <w:lang w:val="en-US"/>
        </w:rPr>
        <w:t xml:space="preserve">the certification body must define </w:t>
      </w:r>
      <w:r w:rsidR="00D01049" w:rsidRPr="00166F45">
        <w:rPr>
          <w:rFonts w:ascii="Times New Roman" w:hAnsi="Times New Roman"/>
          <w:color w:val="000000"/>
          <w:sz w:val="22"/>
          <w:szCs w:val="22"/>
          <w:lang w:val="en-US"/>
        </w:rPr>
        <w:t>the competence for each technical area and for each function of the certification activity (</w:t>
      </w:r>
      <w:r w:rsidRPr="00166F45">
        <w:rPr>
          <w:rFonts w:ascii="Times New Roman" w:hAnsi="Times New Roman"/>
          <w:color w:val="000000"/>
          <w:sz w:val="22"/>
          <w:szCs w:val="22"/>
          <w:lang w:val="en-US"/>
        </w:rPr>
        <w:t>item</w:t>
      </w:r>
      <w:r w:rsidR="00D01049" w:rsidRPr="00166F45">
        <w:rPr>
          <w:rFonts w:ascii="Times New Roman" w:hAnsi="Times New Roman"/>
          <w:color w:val="000000"/>
          <w:sz w:val="22"/>
          <w:szCs w:val="22"/>
          <w:lang w:val="en-US"/>
        </w:rPr>
        <w:t xml:space="preserve"> 7.1.</w:t>
      </w:r>
      <w:r w:rsidR="000C70D0" w:rsidRPr="00166F45">
        <w:rPr>
          <w:rFonts w:ascii="Times New Roman" w:hAnsi="Times New Roman"/>
          <w:color w:val="000000"/>
          <w:sz w:val="22"/>
          <w:szCs w:val="22"/>
          <w:lang w:val="en-US"/>
        </w:rPr>
        <w:t>2</w:t>
      </w:r>
      <w:r w:rsidR="00D01049" w:rsidRPr="00166F45">
        <w:rPr>
          <w:rFonts w:ascii="Times New Roman" w:hAnsi="Times New Roman"/>
          <w:color w:val="000000"/>
          <w:sz w:val="22"/>
          <w:szCs w:val="22"/>
          <w:lang w:val="en-US"/>
        </w:rPr>
        <w:t>).</w:t>
      </w:r>
    </w:p>
    <w:p w14:paraId="58AEF537" w14:textId="77777777" w:rsidR="00A7220A" w:rsidRPr="00166F45" w:rsidRDefault="00A7220A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2"/>
          <w:szCs w:val="22"/>
          <w:lang w:val="en-US"/>
        </w:rPr>
      </w:pPr>
    </w:p>
    <w:p w14:paraId="4B021B97" w14:textId="77777777" w:rsidR="00A7220A" w:rsidRPr="00166F45" w:rsidRDefault="00553E3D" w:rsidP="00166F4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  <w:lang w:val="en-US"/>
        </w:rPr>
      </w:pPr>
      <w:r w:rsidRPr="00166F45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4.1. </w:t>
      </w:r>
      <w:r w:rsidR="00CE34FB" w:rsidRPr="00166F45">
        <w:rPr>
          <w:rFonts w:ascii="Times New Roman" w:eastAsiaTheme="minorHAnsi" w:hAnsi="Times New Roman"/>
          <w:b/>
          <w:bCs/>
          <w:i/>
          <w:sz w:val="22"/>
          <w:szCs w:val="22"/>
          <w:lang w:val="en-US"/>
        </w:rPr>
        <w:t>COMPETENCE REQUIREMENTS FOR MANAGEMENT SYSTEMS AUDITORS</w:t>
      </w:r>
    </w:p>
    <w:p w14:paraId="2AE95D2D" w14:textId="77777777" w:rsidR="00CE34FB" w:rsidRPr="00166F45" w:rsidRDefault="00CE34FB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2"/>
          <w:szCs w:val="22"/>
          <w:lang w:val="en-US"/>
        </w:rPr>
      </w:pPr>
    </w:p>
    <w:p w14:paraId="55A861B6" w14:textId="77777777" w:rsidR="00553E3D" w:rsidRPr="00166F45" w:rsidRDefault="00553E3D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b/>
          <w:bCs/>
          <w:color w:val="000000"/>
          <w:sz w:val="22"/>
          <w:szCs w:val="22"/>
          <w:lang w:val="en-US"/>
        </w:rPr>
        <w:t>General:</w:t>
      </w:r>
    </w:p>
    <w:p w14:paraId="37B95F34" w14:textId="77777777" w:rsidR="00553E3D" w:rsidRPr="00166F45" w:rsidRDefault="00553E3D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b/>
          <w:bCs/>
          <w:color w:val="000000"/>
          <w:sz w:val="22"/>
          <w:szCs w:val="22"/>
          <w:lang w:val="en-US"/>
        </w:rPr>
        <w:t>ISO/IEC 17021-1: 2015 (ANNEX A1)</w:t>
      </w:r>
    </w:p>
    <w:p w14:paraId="5D8630CB" w14:textId="77777777" w:rsidR="0043782F" w:rsidRPr="00166F45" w:rsidRDefault="0043782F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b/>
          <w:bCs/>
          <w:color w:val="000000"/>
          <w:sz w:val="22"/>
          <w:szCs w:val="22"/>
          <w:lang w:val="en-US"/>
        </w:rPr>
        <w:t>A.2.1 Knowledge of business management practices</w:t>
      </w:r>
    </w:p>
    <w:p w14:paraId="000AD2F6" w14:textId="77777777" w:rsidR="0043782F" w:rsidRPr="00166F45" w:rsidRDefault="0043782F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 xml:space="preserve">Knowledge of general organization types, size, governance, structure and </w:t>
      </w:r>
      <w:proofErr w:type="gramStart"/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>work place</w:t>
      </w:r>
      <w:proofErr w:type="gramEnd"/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 xml:space="preserve"> practices,</w:t>
      </w:r>
    </w:p>
    <w:p w14:paraId="3A4BDA78" w14:textId="77777777" w:rsidR="0043782F" w:rsidRPr="00166F45" w:rsidRDefault="0043782F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>information and data systems, documentation systems, and information technology.</w:t>
      </w:r>
    </w:p>
    <w:p w14:paraId="0B0902CB" w14:textId="77777777" w:rsidR="0043782F" w:rsidRPr="00166F45" w:rsidRDefault="0043782F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b/>
          <w:bCs/>
          <w:color w:val="000000"/>
          <w:sz w:val="22"/>
          <w:szCs w:val="22"/>
          <w:lang w:val="en-US"/>
        </w:rPr>
        <w:t xml:space="preserve">﻿A.2.2 Knowledge of audit principles, </w:t>
      </w:r>
      <w:proofErr w:type="gramStart"/>
      <w:r w:rsidRPr="00166F45">
        <w:rPr>
          <w:rFonts w:ascii="Times New Roman" w:eastAsiaTheme="minorHAnsi" w:hAnsi="Times New Roman"/>
          <w:b/>
          <w:bCs/>
          <w:color w:val="000000"/>
          <w:sz w:val="22"/>
          <w:szCs w:val="22"/>
          <w:lang w:val="en-US"/>
        </w:rPr>
        <w:t>practices</w:t>
      </w:r>
      <w:proofErr w:type="gramEnd"/>
      <w:r w:rsidRPr="00166F45">
        <w:rPr>
          <w:rFonts w:ascii="Times New Roman" w:eastAsiaTheme="minorHAnsi" w:hAnsi="Times New Roman"/>
          <w:b/>
          <w:bCs/>
          <w:color w:val="000000"/>
          <w:sz w:val="22"/>
          <w:szCs w:val="22"/>
          <w:lang w:val="en-US"/>
        </w:rPr>
        <w:t xml:space="preserve"> and techniques</w:t>
      </w:r>
    </w:p>
    <w:p w14:paraId="73BCD4A6" w14:textId="77777777" w:rsidR="0043782F" w:rsidRPr="00166F45" w:rsidRDefault="0043782F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 xml:space="preserve">Knowledge of generic management systems audit principles, </w:t>
      </w:r>
      <w:proofErr w:type="gramStart"/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>practices</w:t>
      </w:r>
      <w:proofErr w:type="gramEnd"/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 xml:space="preserve"> and techniques, as specified in</w:t>
      </w:r>
      <w:r w:rsidR="00E630E6"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 xml:space="preserve"> </w:t>
      </w:r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>this standard sufficient to conduct certification audits and to evaluate internal audit processes.</w:t>
      </w:r>
    </w:p>
    <w:p w14:paraId="2E36D945" w14:textId="77777777" w:rsidR="0043782F" w:rsidRPr="00166F45" w:rsidRDefault="0043782F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b/>
          <w:bCs/>
          <w:color w:val="000000"/>
          <w:sz w:val="22"/>
          <w:szCs w:val="22"/>
          <w:lang w:val="en-US"/>
        </w:rPr>
        <w:t>A.2.3 Knowledge of specific management system standards/normative documents</w:t>
      </w:r>
    </w:p>
    <w:p w14:paraId="0939F460" w14:textId="77777777" w:rsidR="0043782F" w:rsidRPr="00166F45" w:rsidRDefault="0043782F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lastRenderedPageBreak/>
        <w:t>Knowledge of the management system standard or other normative documents being specified for</w:t>
      </w:r>
      <w:r w:rsidR="00E630E6"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 xml:space="preserve"> </w:t>
      </w:r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>certification sufficient to determine if it has been effectively implemented and conforms to requirements.</w:t>
      </w:r>
    </w:p>
    <w:p w14:paraId="0F60C538" w14:textId="77777777" w:rsidR="0043782F" w:rsidRPr="00166F45" w:rsidRDefault="0043782F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b/>
          <w:bCs/>
          <w:color w:val="000000"/>
          <w:sz w:val="22"/>
          <w:szCs w:val="22"/>
          <w:lang w:val="en-US"/>
        </w:rPr>
        <w:t>A.2.4 Knowledge of certification body’s processes</w:t>
      </w:r>
    </w:p>
    <w:p w14:paraId="0E7AAD9E" w14:textId="77777777" w:rsidR="0043782F" w:rsidRPr="00166F45" w:rsidRDefault="0043782F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>Knowledge of a certification body’s processes sufficient to perform in accordance with the certification</w:t>
      </w:r>
      <w:r w:rsidR="00E630E6"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 xml:space="preserve"> </w:t>
      </w:r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>body’s procedures and processes.</w:t>
      </w:r>
    </w:p>
    <w:p w14:paraId="136349B0" w14:textId="77777777" w:rsidR="0043782F" w:rsidRPr="00166F45" w:rsidRDefault="0043782F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b/>
          <w:bCs/>
          <w:color w:val="000000"/>
          <w:sz w:val="22"/>
          <w:szCs w:val="22"/>
          <w:lang w:val="en-US"/>
        </w:rPr>
        <w:t>A.2.5 Knowledge of client’s business sector</w:t>
      </w:r>
    </w:p>
    <w:p w14:paraId="630E9CC2" w14:textId="77777777" w:rsidR="0043782F" w:rsidRPr="00166F45" w:rsidRDefault="0043782F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 xml:space="preserve">Knowledge of the terminology, </w:t>
      </w:r>
      <w:proofErr w:type="gramStart"/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>practices</w:t>
      </w:r>
      <w:proofErr w:type="gramEnd"/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 xml:space="preserve"> and processes common to a client’s business sector sufficient</w:t>
      </w:r>
      <w:r w:rsidR="00E630E6"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 xml:space="preserve"> </w:t>
      </w:r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>to understand the sector’s expectations in the context of the management system standard or other</w:t>
      </w:r>
      <w:r w:rsidR="00E630E6"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 xml:space="preserve"> </w:t>
      </w:r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>normative document.</w:t>
      </w:r>
    </w:p>
    <w:p w14:paraId="42A0A4AE" w14:textId="77777777" w:rsidR="0043782F" w:rsidRPr="00166F45" w:rsidRDefault="0043782F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>NOTE A business sector is understood to be economic activities (</w:t>
      </w:r>
      <w:proofErr w:type="gramStart"/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>e.g.</w:t>
      </w:r>
      <w:proofErr w:type="gramEnd"/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 xml:space="preserve"> aerospace, chemical, financial services).</w:t>
      </w:r>
    </w:p>
    <w:p w14:paraId="27DA77C3" w14:textId="77777777" w:rsidR="0043782F" w:rsidRPr="00166F45" w:rsidRDefault="0043782F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b/>
          <w:bCs/>
          <w:color w:val="000000"/>
          <w:sz w:val="22"/>
          <w:szCs w:val="22"/>
          <w:lang w:val="en-US"/>
        </w:rPr>
        <w:t xml:space="preserve">A.2.6 Knowledge of client products, </w:t>
      </w:r>
      <w:proofErr w:type="gramStart"/>
      <w:r w:rsidRPr="00166F45">
        <w:rPr>
          <w:rFonts w:ascii="Times New Roman" w:eastAsiaTheme="minorHAnsi" w:hAnsi="Times New Roman"/>
          <w:b/>
          <w:bCs/>
          <w:color w:val="000000"/>
          <w:sz w:val="22"/>
          <w:szCs w:val="22"/>
          <w:lang w:val="en-US"/>
        </w:rPr>
        <w:t>processes</w:t>
      </w:r>
      <w:proofErr w:type="gramEnd"/>
      <w:r w:rsidRPr="00166F45">
        <w:rPr>
          <w:rFonts w:ascii="Times New Roman" w:eastAsiaTheme="minorHAnsi" w:hAnsi="Times New Roman"/>
          <w:b/>
          <w:bCs/>
          <w:color w:val="000000"/>
          <w:sz w:val="22"/>
          <w:szCs w:val="22"/>
          <w:lang w:val="en-US"/>
        </w:rPr>
        <w:t xml:space="preserve"> and organization</w:t>
      </w:r>
    </w:p>
    <w:p w14:paraId="0331316F" w14:textId="77777777" w:rsidR="0043782F" w:rsidRPr="00166F45" w:rsidRDefault="0043782F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>Knowledge related to the types of products or processes of a client sufficient to understand how such</w:t>
      </w:r>
      <w:r w:rsidR="00E630E6"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 xml:space="preserve"> </w:t>
      </w:r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>an organization can operate, and how the organization can apply the requirements of the management</w:t>
      </w:r>
      <w:r w:rsidR="00E630E6"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 xml:space="preserve"> </w:t>
      </w:r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>system standard or other relevant normative document.</w:t>
      </w:r>
    </w:p>
    <w:p w14:paraId="11422EA4" w14:textId="77777777" w:rsidR="0043782F" w:rsidRPr="00166F45" w:rsidRDefault="0043782F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b/>
          <w:bCs/>
          <w:color w:val="000000"/>
          <w:sz w:val="22"/>
          <w:szCs w:val="22"/>
          <w:lang w:val="en-US"/>
        </w:rPr>
        <w:t>A.2.7 Language skills appropriate to all levels within the client organization</w:t>
      </w:r>
    </w:p>
    <w:p w14:paraId="33040FB7" w14:textId="77777777" w:rsidR="0043782F" w:rsidRPr="00166F45" w:rsidRDefault="0043782F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>Capable of communicating effectively to persons at any level of an organization using appropriate terms,</w:t>
      </w:r>
      <w:r w:rsidR="00E630E6"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 xml:space="preserve"> </w:t>
      </w:r>
      <w:proofErr w:type="gramStart"/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>expressions</w:t>
      </w:r>
      <w:proofErr w:type="gramEnd"/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 xml:space="preserve"> and speech.</w:t>
      </w:r>
    </w:p>
    <w:p w14:paraId="3DDBAA8F" w14:textId="77777777" w:rsidR="0043782F" w:rsidRPr="00166F45" w:rsidRDefault="0043782F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b/>
          <w:bCs/>
          <w:color w:val="000000"/>
          <w:sz w:val="22"/>
          <w:szCs w:val="22"/>
          <w:lang w:val="en-US"/>
        </w:rPr>
        <w:t xml:space="preserve">A.2.8 </w:t>
      </w:r>
      <w:proofErr w:type="gramStart"/>
      <w:r w:rsidRPr="00166F45">
        <w:rPr>
          <w:rFonts w:ascii="Times New Roman" w:eastAsiaTheme="minorHAnsi" w:hAnsi="Times New Roman"/>
          <w:b/>
          <w:bCs/>
          <w:color w:val="000000"/>
          <w:sz w:val="22"/>
          <w:szCs w:val="22"/>
          <w:lang w:val="en-US"/>
        </w:rPr>
        <w:t>Note-taking</w:t>
      </w:r>
      <w:proofErr w:type="gramEnd"/>
      <w:r w:rsidRPr="00166F45">
        <w:rPr>
          <w:rFonts w:ascii="Times New Roman" w:eastAsiaTheme="minorHAnsi" w:hAnsi="Times New Roman"/>
          <w:b/>
          <w:bCs/>
          <w:color w:val="000000"/>
          <w:sz w:val="22"/>
          <w:szCs w:val="22"/>
          <w:lang w:val="en-US"/>
        </w:rPr>
        <w:t xml:space="preserve"> and report-writing skills</w:t>
      </w:r>
    </w:p>
    <w:p w14:paraId="2F2B09F0" w14:textId="77777777" w:rsidR="0043782F" w:rsidRPr="00166F45" w:rsidRDefault="0043782F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 xml:space="preserve">Capable of reading and writing with sufficient speed, </w:t>
      </w:r>
      <w:proofErr w:type="gramStart"/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>accuracy</w:t>
      </w:r>
      <w:proofErr w:type="gramEnd"/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 xml:space="preserve"> and comprehension to record, take notes,</w:t>
      </w:r>
      <w:r w:rsidR="00E630E6"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 xml:space="preserve"> </w:t>
      </w:r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>and effectively communicate audit findings and conclusions</w:t>
      </w:r>
    </w:p>
    <w:p w14:paraId="21291BCC" w14:textId="77777777" w:rsidR="0043782F" w:rsidRPr="00166F45" w:rsidRDefault="0043782F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b/>
          <w:bCs/>
          <w:color w:val="000000"/>
          <w:sz w:val="22"/>
          <w:szCs w:val="22"/>
          <w:lang w:val="en-US"/>
        </w:rPr>
        <w:t>A.2.9 Presentation skills</w:t>
      </w:r>
    </w:p>
    <w:p w14:paraId="411C3242" w14:textId="77777777" w:rsidR="0043782F" w:rsidRPr="00166F45" w:rsidRDefault="0043782F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>Capable of presenting audit findings and conclusions to be easily understood.</w:t>
      </w:r>
      <w:r w:rsidR="00E630E6"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 xml:space="preserve"> </w:t>
      </w:r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>For the team leader,</w:t>
      </w:r>
      <w:r w:rsidR="00E630E6"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 xml:space="preserve"> </w:t>
      </w:r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>presenting in a public forum (</w:t>
      </w:r>
      <w:proofErr w:type="gramStart"/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>e.g.</w:t>
      </w:r>
      <w:proofErr w:type="gramEnd"/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 xml:space="preserve"> closing meeting) audit findings, conclusions, and recommendations</w:t>
      </w:r>
      <w:r w:rsidR="00E630E6"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 xml:space="preserve"> </w:t>
      </w:r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>appropriate to the audience.</w:t>
      </w:r>
    </w:p>
    <w:p w14:paraId="71C0DCF3" w14:textId="77777777" w:rsidR="0043782F" w:rsidRPr="00166F45" w:rsidRDefault="0043782F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b/>
          <w:bCs/>
          <w:color w:val="000000"/>
          <w:sz w:val="22"/>
          <w:szCs w:val="22"/>
          <w:lang w:val="en-US"/>
        </w:rPr>
        <w:t>A.2.10 Interviewing skills</w:t>
      </w:r>
    </w:p>
    <w:p w14:paraId="0EE9415A" w14:textId="77777777" w:rsidR="0043782F" w:rsidRPr="00166F45" w:rsidRDefault="0043782F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>Capable of interviewing to obtain relevant information by asking open-ended, well formulated questions</w:t>
      </w:r>
      <w:r w:rsidR="00E630E6"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 xml:space="preserve"> </w:t>
      </w:r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>and listening to understand and evaluate the answers.</w:t>
      </w:r>
    </w:p>
    <w:p w14:paraId="257CE2E7" w14:textId="77777777" w:rsidR="0043782F" w:rsidRPr="00166F45" w:rsidRDefault="0043782F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b/>
          <w:bCs/>
          <w:color w:val="000000"/>
          <w:sz w:val="22"/>
          <w:szCs w:val="22"/>
          <w:lang w:val="en-US"/>
        </w:rPr>
        <w:t>A.2.11 Audit-management skills</w:t>
      </w:r>
    </w:p>
    <w:p w14:paraId="43197D27" w14:textId="77777777" w:rsidR="002C7027" w:rsidRPr="00166F45" w:rsidRDefault="0043782F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>Capable of conducting and managing an audit to achieve the audit objectives within the agreed timeframe.</w:t>
      </w:r>
      <w:r w:rsidR="00E630E6"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 xml:space="preserve"> </w:t>
      </w:r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>For the team leader, capable of facilitating meetings for the effective exchange of information and capable</w:t>
      </w:r>
      <w:r w:rsidR="00E630E6"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 xml:space="preserve"> </w:t>
      </w:r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>of making assignments or re-assignments where necessary.</w:t>
      </w:r>
    </w:p>
    <w:p w14:paraId="43E314B7" w14:textId="77777777" w:rsidR="00CD68D6" w:rsidRPr="00166F45" w:rsidRDefault="00CD68D6" w:rsidP="00166F4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799E7842" w14:textId="77777777" w:rsidR="00806B4C" w:rsidRPr="00166F45" w:rsidRDefault="00553E3D" w:rsidP="00166F4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166F45">
        <w:rPr>
          <w:rFonts w:ascii="Times New Roman" w:hAnsi="Times New Roman"/>
          <w:b/>
          <w:sz w:val="22"/>
          <w:szCs w:val="22"/>
          <w:lang w:val="en-US"/>
        </w:rPr>
        <w:t>In detail</w:t>
      </w:r>
      <w:r w:rsidR="00806B4C" w:rsidRPr="00166F45">
        <w:rPr>
          <w:rFonts w:ascii="Times New Roman" w:hAnsi="Times New Roman"/>
          <w:b/>
          <w:sz w:val="22"/>
          <w:szCs w:val="22"/>
          <w:lang w:val="en-US"/>
        </w:rPr>
        <w:t>:</w:t>
      </w:r>
    </w:p>
    <w:p w14:paraId="4F787CA1" w14:textId="77777777" w:rsidR="00806B4C" w:rsidRPr="00166F45" w:rsidRDefault="00806B4C" w:rsidP="00166F4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5C5201AE" w14:textId="77777777" w:rsidR="00806B4C" w:rsidRPr="00166F45" w:rsidRDefault="00806B4C" w:rsidP="00166F45">
      <w:pPr>
        <w:jc w:val="both"/>
        <w:rPr>
          <w:rFonts w:ascii="Times New Roman" w:hAnsi="Times New Roman"/>
          <w:b/>
          <w:bCs/>
          <w:caps/>
          <w:sz w:val="22"/>
          <w:szCs w:val="22"/>
          <w:lang w:val="en-US"/>
        </w:rPr>
      </w:pPr>
      <w:r w:rsidRPr="00166F45">
        <w:rPr>
          <w:rFonts w:ascii="Times New Roman" w:hAnsi="Times New Roman"/>
          <w:sz w:val="22"/>
          <w:szCs w:val="22"/>
          <w:lang w:val="en-US"/>
        </w:rPr>
        <w:t>QMS</w:t>
      </w:r>
    </w:p>
    <w:p w14:paraId="7AE7C9DF" w14:textId="77777777" w:rsidR="00F37C99" w:rsidRPr="00166F45" w:rsidRDefault="00F37C99" w:rsidP="00F37C9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>
        <w:rPr>
          <w:rFonts w:ascii="Times New Roman" w:hAnsi="Times New Roman"/>
          <w:sz w:val="22"/>
          <w:szCs w:val="22"/>
          <w:lang w:val="en-US"/>
        </w:rPr>
        <w:t>Deffined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in point 5 of </w:t>
      </w:r>
    </w:p>
    <w:p w14:paraId="51175E34" w14:textId="43EE197E" w:rsidR="00806B4C" w:rsidRPr="00166F45" w:rsidRDefault="00F37C99" w:rsidP="00166F45">
      <w:pPr>
        <w:jc w:val="both"/>
        <w:rPr>
          <w:rFonts w:ascii="Times New Roman" w:hAnsi="Times New Roman"/>
          <w:b/>
          <w:bCs/>
          <w:cap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caps/>
          <w:sz w:val="22"/>
          <w:szCs w:val="22"/>
          <w:lang w:val="en-US"/>
        </w:rPr>
        <w:t>MKC EN</w:t>
      </w:r>
      <w:r w:rsidR="00806B4C" w:rsidRPr="00166F45">
        <w:rPr>
          <w:rFonts w:ascii="Times New Roman" w:hAnsi="Times New Roman"/>
          <w:b/>
          <w:bCs/>
          <w:caps/>
          <w:sz w:val="22"/>
          <w:szCs w:val="22"/>
          <w:lang w:val="en-US"/>
        </w:rPr>
        <w:t xml:space="preserve"> ISO_IEC 17021-3</w:t>
      </w:r>
      <w:r>
        <w:rPr>
          <w:rFonts w:ascii="Times New Roman" w:hAnsi="Times New Roman"/>
          <w:b/>
          <w:bCs/>
          <w:caps/>
          <w:sz w:val="22"/>
          <w:szCs w:val="22"/>
          <w:lang w:val="en-US"/>
        </w:rPr>
        <w:t>:</w:t>
      </w:r>
      <w:r w:rsidRPr="00166F45">
        <w:rPr>
          <w:rFonts w:ascii="Times New Roman" w:hAnsi="Times New Roman"/>
          <w:b/>
          <w:bCs/>
          <w:caps/>
          <w:sz w:val="22"/>
          <w:szCs w:val="22"/>
          <w:lang w:val="en-US"/>
        </w:rPr>
        <w:t>201</w:t>
      </w:r>
      <w:r>
        <w:rPr>
          <w:rFonts w:ascii="Times New Roman" w:hAnsi="Times New Roman"/>
          <w:b/>
          <w:bCs/>
          <w:caps/>
          <w:sz w:val="22"/>
          <w:szCs w:val="22"/>
          <w:lang w:val="en-US"/>
        </w:rPr>
        <w:t>9</w:t>
      </w:r>
      <w:r w:rsidR="00806B4C" w:rsidRPr="00166F45">
        <w:rPr>
          <w:rFonts w:ascii="Times New Roman" w:hAnsi="Times New Roman"/>
          <w:b/>
          <w:bCs/>
          <w:caps/>
          <w:sz w:val="22"/>
          <w:szCs w:val="22"/>
          <w:lang w:val="en-US"/>
        </w:rPr>
        <w:t>:</w:t>
      </w:r>
    </w:p>
    <w:p w14:paraId="3F975CDF" w14:textId="77777777" w:rsidR="00806B4C" w:rsidRPr="00166F45" w:rsidRDefault="00806B4C" w:rsidP="00166F4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2CD2BD11" w14:textId="77777777" w:rsidR="00806B4C" w:rsidRPr="00166F45" w:rsidRDefault="00806B4C" w:rsidP="00166F4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166F45">
        <w:rPr>
          <w:rFonts w:ascii="Times New Roman" w:hAnsi="Times New Roman"/>
          <w:sz w:val="22"/>
          <w:szCs w:val="22"/>
          <w:lang w:val="en-US"/>
        </w:rPr>
        <w:t>EMS</w:t>
      </w:r>
    </w:p>
    <w:p w14:paraId="767F7497" w14:textId="65088330" w:rsidR="00F37C99" w:rsidRPr="00166F45" w:rsidRDefault="00F37C99" w:rsidP="00F37C9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>
        <w:rPr>
          <w:rFonts w:ascii="Times New Roman" w:hAnsi="Times New Roman"/>
          <w:sz w:val="22"/>
          <w:szCs w:val="22"/>
          <w:lang w:val="en-US"/>
        </w:rPr>
        <w:t>Deffined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in point 5 </w:t>
      </w:r>
      <w:proofErr w:type="gramStart"/>
      <w:r>
        <w:rPr>
          <w:rFonts w:ascii="Times New Roman" w:hAnsi="Times New Roman"/>
          <w:sz w:val="22"/>
          <w:szCs w:val="22"/>
          <w:lang w:val="en-US"/>
        </w:rPr>
        <w:t>an</w:t>
      </w:r>
      <w:proofErr w:type="gramEnd"/>
      <w:r>
        <w:rPr>
          <w:rFonts w:ascii="Times New Roman" w:hAnsi="Times New Roman"/>
          <w:sz w:val="22"/>
          <w:szCs w:val="22"/>
          <w:lang w:val="en-US"/>
        </w:rPr>
        <w:t xml:space="preserve"> 6 of </w:t>
      </w:r>
    </w:p>
    <w:p w14:paraId="2BABF7CA" w14:textId="07F01622" w:rsidR="00806B4C" w:rsidRPr="00166F45" w:rsidRDefault="00F37C99" w:rsidP="00F37C99">
      <w:pPr>
        <w:jc w:val="both"/>
        <w:rPr>
          <w:rFonts w:ascii="Times New Roman" w:hAnsi="Times New Roman"/>
          <w:b/>
          <w:bCs/>
          <w:cap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caps/>
          <w:sz w:val="22"/>
          <w:szCs w:val="22"/>
          <w:lang w:val="en-US"/>
        </w:rPr>
        <w:t>MKC EN</w:t>
      </w:r>
      <w:r w:rsidR="00806B4C" w:rsidRPr="00166F45">
        <w:rPr>
          <w:rFonts w:ascii="Times New Roman" w:hAnsi="Times New Roman"/>
          <w:b/>
          <w:bCs/>
          <w:caps/>
          <w:sz w:val="22"/>
          <w:szCs w:val="22"/>
          <w:lang w:val="en-US"/>
        </w:rPr>
        <w:t xml:space="preserve"> ISO_IEC 17021-2</w:t>
      </w:r>
      <w:r>
        <w:rPr>
          <w:rFonts w:ascii="Times New Roman" w:hAnsi="Times New Roman"/>
          <w:b/>
          <w:bCs/>
          <w:caps/>
          <w:sz w:val="22"/>
          <w:szCs w:val="22"/>
          <w:lang w:val="en-US"/>
        </w:rPr>
        <w:t>:2019</w:t>
      </w:r>
    </w:p>
    <w:p w14:paraId="56C16E59" w14:textId="77777777" w:rsidR="00806B4C" w:rsidRPr="00166F45" w:rsidRDefault="00806B4C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  <w:lang w:val="en-US"/>
        </w:rPr>
      </w:pPr>
    </w:p>
    <w:p w14:paraId="55B32CEA" w14:textId="77777777" w:rsidR="00553E3D" w:rsidRPr="00166F45" w:rsidRDefault="00553E3D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>OH&amp;SMS</w:t>
      </w:r>
    </w:p>
    <w:p w14:paraId="40775461" w14:textId="77777777" w:rsidR="00FF40AC" w:rsidRPr="00166F45" w:rsidRDefault="00FF40AC" w:rsidP="00FF40A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>
        <w:rPr>
          <w:rFonts w:ascii="Times New Roman" w:hAnsi="Times New Roman"/>
          <w:sz w:val="22"/>
          <w:szCs w:val="22"/>
          <w:lang w:val="en-US"/>
        </w:rPr>
        <w:t>Deffined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in point 5 of </w:t>
      </w:r>
    </w:p>
    <w:p w14:paraId="55CEEC04" w14:textId="35A280AF" w:rsidR="00553E3D" w:rsidRPr="00166F45" w:rsidRDefault="00FF40AC" w:rsidP="00FF40A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caps/>
          <w:sz w:val="22"/>
          <w:szCs w:val="22"/>
          <w:lang w:val="en-US"/>
        </w:rPr>
        <w:t>MKC EN</w:t>
      </w:r>
      <w:r w:rsidR="00553E3D" w:rsidRPr="00166F45">
        <w:rPr>
          <w:rFonts w:ascii="Times New Roman" w:eastAsiaTheme="minorHAnsi" w:hAnsi="Times New Roman"/>
          <w:b/>
          <w:color w:val="000000"/>
          <w:sz w:val="22"/>
          <w:szCs w:val="22"/>
          <w:lang w:val="en-US"/>
        </w:rPr>
        <w:t xml:space="preserve"> </w:t>
      </w:r>
      <w:r w:rsidR="00285C19" w:rsidRPr="00166F45">
        <w:rPr>
          <w:rFonts w:ascii="Times New Roman" w:eastAsiaTheme="minorHAnsi" w:hAnsi="Times New Roman"/>
          <w:b/>
          <w:color w:val="000000"/>
          <w:sz w:val="22"/>
          <w:szCs w:val="22"/>
          <w:lang w:val="en-US"/>
        </w:rPr>
        <w:t>МКТС</w:t>
      </w:r>
      <w:r w:rsidR="00553E3D" w:rsidRPr="00166F45">
        <w:rPr>
          <w:rFonts w:ascii="Times New Roman" w:eastAsiaTheme="minorHAnsi" w:hAnsi="Times New Roman"/>
          <w:b/>
          <w:color w:val="000000"/>
          <w:sz w:val="22"/>
          <w:szCs w:val="22"/>
          <w:lang w:val="en-US"/>
        </w:rPr>
        <w:t xml:space="preserve"> ISO/IEC TS 17021-10:2020</w:t>
      </w:r>
    </w:p>
    <w:p w14:paraId="5B3AD1EC" w14:textId="77777777" w:rsidR="00285C19" w:rsidRPr="00166F45" w:rsidRDefault="00285C19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  <w:lang w:val="en-US"/>
        </w:rPr>
      </w:pPr>
    </w:p>
    <w:p w14:paraId="7A9432A8" w14:textId="77777777" w:rsidR="00CE34FB" w:rsidRPr="00166F45" w:rsidRDefault="00285C19" w:rsidP="00166F4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b/>
          <w:bCs/>
          <w:i/>
          <w:sz w:val="22"/>
          <w:szCs w:val="22"/>
          <w:lang w:val="en-US"/>
        </w:rPr>
        <w:t>4.2</w:t>
      </w:r>
      <w:r w:rsidR="00CE34FB" w:rsidRPr="00166F45">
        <w:rPr>
          <w:rFonts w:ascii="Times New Roman" w:eastAsiaTheme="minorHAnsi" w:hAnsi="Times New Roman"/>
          <w:b/>
          <w:bCs/>
          <w:i/>
          <w:sz w:val="22"/>
          <w:szCs w:val="22"/>
          <w:lang w:val="en-US"/>
        </w:rPr>
        <w:t xml:space="preserve"> COMPETENCE REQUIREMENTS FOR PERSONNEL REVIEWING AUDIT REPORTS AND MAKING CERTIFICATION DECISION</w:t>
      </w:r>
      <w:r w:rsidR="00E630E6" w:rsidRPr="00166F45">
        <w:rPr>
          <w:rFonts w:ascii="Times New Roman" w:eastAsiaTheme="minorHAnsi" w:hAnsi="Times New Roman"/>
          <w:b/>
          <w:bCs/>
          <w:i/>
          <w:sz w:val="22"/>
          <w:szCs w:val="22"/>
          <w:lang w:val="en-US"/>
        </w:rPr>
        <w:t>S</w:t>
      </w:r>
    </w:p>
    <w:p w14:paraId="226854C3" w14:textId="77777777" w:rsidR="00CE34FB" w:rsidRPr="00166F45" w:rsidRDefault="00CE34FB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val="en-US"/>
        </w:rPr>
      </w:pPr>
    </w:p>
    <w:p w14:paraId="17888EE4" w14:textId="77777777" w:rsidR="00285C19" w:rsidRPr="00667541" w:rsidRDefault="00285C19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2"/>
          <w:szCs w:val="22"/>
          <w:lang w:val="en-US"/>
        </w:rPr>
      </w:pPr>
      <w:r w:rsidRPr="00667541">
        <w:rPr>
          <w:rFonts w:ascii="Times New Roman" w:eastAsiaTheme="minorHAnsi" w:hAnsi="Times New Roman"/>
          <w:b/>
          <w:sz w:val="22"/>
          <w:szCs w:val="22"/>
          <w:lang w:val="en-US"/>
        </w:rPr>
        <w:lastRenderedPageBreak/>
        <w:t>General:</w:t>
      </w:r>
    </w:p>
    <w:p w14:paraId="6CDE7055" w14:textId="30D481EA" w:rsidR="00285C19" w:rsidRPr="00667541" w:rsidRDefault="00FF40AC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2"/>
          <w:szCs w:val="22"/>
          <w:lang w:val="en-US"/>
        </w:rPr>
      </w:pPr>
      <w:r>
        <w:rPr>
          <w:rFonts w:ascii="Times New Roman" w:eastAsiaTheme="minorHAnsi" w:hAnsi="Times New Roman"/>
          <w:b/>
          <w:sz w:val="22"/>
          <w:szCs w:val="22"/>
          <w:lang w:val="en-US"/>
        </w:rPr>
        <w:t xml:space="preserve">MKC EN </w:t>
      </w:r>
      <w:r w:rsidR="00285C19" w:rsidRPr="00667541">
        <w:rPr>
          <w:rFonts w:ascii="Times New Roman" w:eastAsiaTheme="minorHAnsi" w:hAnsi="Times New Roman"/>
          <w:b/>
          <w:sz w:val="22"/>
          <w:szCs w:val="22"/>
          <w:lang w:val="en-US"/>
        </w:rPr>
        <w:t xml:space="preserve">ISO/IEC 17021-1: </w:t>
      </w:r>
      <w:r w:rsidRPr="00667541">
        <w:rPr>
          <w:rFonts w:ascii="Times New Roman" w:eastAsiaTheme="minorHAnsi" w:hAnsi="Times New Roman"/>
          <w:b/>
          <w:sz w:val="22"/>
          <w:szCs w:val="22"/>
          <w:lang w:val="en-US"/>
        </w:rPr>
        <w:t>201</w:t>
      </w:r>
      <w:r>
        <w:rPr>
          <w:rFonts w:ascii="Times New Roman" w:eastAsiaTheme="minorHAnsi" w:hAnsi="Times New Roman"/>
          <w:b/>
          <w:sz w:val="22"/>
          <w:szCs w:val="22"/>
          <w:lang w:val="en-US"/>
        </w:rPr>
        <w:t>6</w:t>
      </w:r>
      <w:r w:rsidRPr="00667541">
        <w:rPr>
          <w:rFonts w:ascii="Times New Roman" w:eastAsiaTheme="minorHAnsi" w:hAnsi="Times New Roman"/>
          <w:b/>
          <w:sz w:val="22"/>
          <w:szCs w:val="22"/>
          <w:lang w:val="en-US"/>
        </w:rPr>
        <w:t xml:space="preserve"> </w:t>
      </w:r>
      <w:r w:rsidR="00285C19" w:rsidRPr="00667541">
        <w:rPr>
          <w:rFonts w:ascii="Times New Roman" w:eastAsiaTheme="minorHAnsi" w:hAnsi="Times New Roman"/>
          <w:b/>
          <w:sz w:val="22"/>
          <w:szCs w:val="22"/>
          <w:lang w:val="en-US"/>
        </w:rPr>
        <w:t>(ANNEX A1)</w:t>
      </w:r>
    </w:p>
    <w:p w14:paraId="2C884CDD" w14:textId="77777777" w:rsidR="00285C19" w:rsidRPr="00166F45" w:rsidRDefault="00285C19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val="en-US"/>
        </w:rPr>
      </w:pPr>
    </w:p>
    <w:p w14:paraId="03F987FD" w14:textId="77777777" w:rsidR="002C7027" w:rsidRPr="00166F45" w:rsidRDefault="002C7027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sz w:val="22"/>
          <w:szCs w:val="22"/>
          <w:lang w:val="en-US"/>
        </w:rPr>
        <w:t xml:space="preserve">The functions </w:t>
      </w:r>
      <w:r w:rsidR="00285C19" w:rsidRPr="00166F45">
        <w:rPr>
          <w:rFonts w:ascii="Times New Roman" w:eastAsiaTheme="minorHAnsi" w:hAnsi="Times New Roman"/>
          <w:sz w:val="22"/>
          <w:szCs w:val="22"/>
          <w:lang w:val="en-US"/>
        </w:rPr>
        <w:t>can be carried out</w:t>
      </w:r>
      <w:r w:rsidRPr="00166F45">
        <w:rPr>
          <w:rFonts w:ascii="Times New Roman" w:eastAsiaTheme="minorHAnsi" w:hAnsi="Times New Roman"/>
          <w:sz w:val="22"/>
          <w:szCs w:val="22"/>
          <w:lang w:val="en-US"/>
        </w:rPr>
        <w:t xml:space="preserve"> by one or more persons.</w:t>
      </w:r>
    </w:p>
    <w:p w14:paraId="16E2B640" w14:textId="77777777" w:rsidR="002C7027" w:rsidRPr="00166F45" w:rsidRDefault="002C7027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b/>
          <w:bCs/>
          <w:sz w:val="22"/>
          <w:szCs w:val="22"/>
          <w:lang w:val="en-US"/>
        </w:rPr>
        <w:t xml:space="preserve">A.3.1 Knowledge of audit principles, </w:t>
      </w:r>
      <w:proofErr w:type="gramStart"/>
      <w:r w:rsidRPr="00166F45">
        <w:rPr>
          <w:rFonts w:ascii="Times New Roman" w:eastAsiaTheme="minorHAnsi" w:hAnsi="Times New Roman"/>
          <w:b/>
          <w:bCs/>
          <w:sz w:val="22"/>
          <w:szCs w:val="22"/>
          <w:lang w:val="en-US"/>
        </w:rPr>
        <w:t>practices</w:t>
      </w:r>
      <w:proofErr w:type="gramEnd"/>
      <w:r w:rsidRPr="00166F45">
        <w:rPr>
          <w:rFonts w:ascii="Times New Roman" w:eastAsiaTheme="minorHAnsi" w:hAnsi="Times New Roman"/>
          <w:b/>
          <w:bCs/>
          <w:sz w:val="22"/>
          <w:szCs w:val="22"/>
          <w:lang w:val="en-US"/>
        </w:rPr>
        <w:t xml:space="preserve"> and techniques</w:t>
      </w:r>
    </w:p>
    <w:p w14:paraId="127677B7" w14:textId="77777777" w:rsidR="002C7027" w:rsidRPr="00166F45" w:rsidRDefault="002C7027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sz w:val="22"/>
          <w:szCs w:val="22"/>
          <w:lang w:val="en-US"/>
        </w:rPr>
        <w:t xml:space="preserve">Knowledge of generic management systems audit principles, </w:t>
      </w:r>
      <w:proofErr w:type="gramStart"/>
      <w:r w:rsidRPr="00166F45">
        <w:rPr>
          <w:rFonts w:ascii="Times New Roman" w:eastAsiaTheme="minorHAnsi" w:hAnsi="Times New Roman"/>
          <w:sz w:val="22"/>
          <w:szCs w:val="22"/>
          <w:lang w:val="en-US"/>
        </w:rPr>
        <w:t>practices</w:t>
      </w:r>
      <w:proofErr w:type="gramEnd"/>
      <w:r w:rsidRPr="00166F45">
        <w:rPr>
          <w:rFonts w:ascii="Times New Roman" w:eastAsiaTheme="minorHAnsi" w:hAnsi="Times New Roman"/>
          <w:sz w:val="22"/>
          <w:szCs w:val="22"/>
          <w:lang w:val="en-US"/>
        </w:rPr>
        <w:t xml:space="preserve"> and techniques, as specified in this standard sufficient to understand a certification audit report.</w:t>
      </w:r>
    </w:p>
    <w:p w14:paraId="65DB5F60" w14:textId="77777777" w:rsidR="002C7027" w:rsidRPr="00166F45" w:rsidRDefault="002C7027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b/>
          <w:bCs/>
          <w:sz w:val="22"/>
          <w:szCs w:val="22"/>
          <w:lang w:val="en-US"/>
        </w:rPr>
        <w:t xml:space="preserve">A.3.2 Knowledge of specific management system standards/normative documents </w:t>
      </w:r>
    </w:p>
    <w:p w14:paraId="2BE6D30C" w14:textId="77777777" w:rsidR="002C7027" w:rsidRPr="00166F45" w:rsidRDefault="002C7027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sz w:val="22"/>
          <w:szCs w:val="22"/>
          <w:lang w:val="en-US"/>
        </w:rPr>
        <w:t xml:space="preserve">Knowledge of the management system standard or other normative documents being specified for certification sufficient to </w:t>
      </w:r>
      <w:proofErr w:type="gramStart"/>
      <w:r w:rsidRPr="00166F45">
        <w:rPr>
          <w:rFonts w:ascii="Times New Roman" w:eastAsiaTheme="minorHAnsi" w:hAnsi="Times New Roman"/>
          <w:sz w:val="22"/>
          <w:szCs w:val="22"/>
          <w:lang w:val="en-US"/>
        </w:rPr>
        <w:t>make a decision</w:t>
      </w:r>
      <w:proofErr w:type="gramEnd"/>
      <w:r w:rsidRPr="00166F45">
        <w:rPr>
          <w:rFonts w:ascii="Times New Roman" w:eastAsiaTheme="minorHAnsi" w:hAnsi="Times New Roman"/>
          <w:sz w:val="22"/>
          <w:szCs w:val="22"/>
          <w:lang w:val="en-US"/>
        </w:rPr>
        <w:t xml:space="preserve"> on the basis of a certification audit report.</w:t>
      </w:r>
    </w:p>
    <w:p w14:paraId="513B3FC9" w14:textId="77777777" w:rsidR="002C7027" w:rsidRPr="00166F45" w:rsidRDefault="002C7027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b/>
          <w:bCs/>
          <w:sz w:val="22"/>
          <w:szCs w:val="22"/>
          <w:lang w:val="en-US"/>
        </w:rPr>
        <w:t>A.3.3 Knowledge of certification body’s processes</w:t>
      </w:r>
    </w:p>
    <w:p w14:paraId="690AE659" w14:textId="77777777" w:rsidR="002C7027" w:rsidRPr="00166F45" w:rsidRDefault="002C7027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sz w:val="22"/>
          <w:szCs w:val="22"/>
          <w:lang w:val="en-US"/>
        </w:rPr>
        <w:t xml:space="preserve">Knowledge of a certification body’s processes sufficient to determine if expectations of the certification body have been fulfilled </w:t>
      </w:r>
      <w:proofErr w:type="gramStart"/>
      <w:r w:rsidRPr="00166F45">
        <w:rPr>
          <w:rFonts w:ascii="Times New Roman" w:eastAsiaTheme="minorHAnsi" w:hAnsi="Times New Roman"/>
          <w:sz w:val="22"/>
          <w:szCs w:val="22"/>
          <w:lang w:val="en-US"/>
        </w:rPr>
        <w:t>on the basis of</w:t>
      </w:r>
      <w:proofErr w:type="gramEnd"/>
      <w:r w:rsidRPr="00166F45">
        <w:rPr>
          <w:rFonts w:ascii="Times New Roman" w:eastAsiaTheme="minorHAnsi" w:hAnsi="Times New Roman"/>
          <w:sz w:val="22"/>
          <w:szCs w:val="22"/>
          <w:lang w:val="en-US"/>
        </w:rPr>
        <w:t xml:space="preserve"> the information submitted for review.</w:t>
      </w:r>
    </w:p>
    <w:p w14:paraId="6233C67D" w14:textId="77777777" w:rsidR="00BD050D" w:rsidRPr="00166F45" w:rsidRDefault="00BD050D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>e) scopes and their applicability to an organization’s QMS.</w:t>
      </w:r>
    </w:p>
    <w:p w14:paraId="7752814C" w14:textId="77777777" w:rsidR="002C7027" w:rsidRPr="00166F45" w:rsidRDefault="002C7027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b/>
          <w:bCs/>
          <w:sz w:val="22"/>
          <w:szCs w:val="22"/>
          <w:lang w:val="en-US"/>
        </w:rPr>
        <w:t>A.3.4 Knowledge of client’s business sector</w:t>
      </w:r>
    </w:p>
    <w:p w14:paraId="33374349" w14:textId="77777777" w:rsidR="002C7027" w:rsidRPr="00166F45" w:rsidRDefault="002C7027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sz w:val="22"/>
          <w:szCs w:val="22"/>
          <w:lang w:val="en-US"/>
        </w:rPr>
        <w:t xml:space="preserve">Knowledge of the terminology, </w:t>
      </w:r>
      <w:proofErr w:type="gramStart"/>
      <w:r w:rsidRPr="00166F45">
        <w:rPr>
          <w:rFonts w:ascii="Times New Roman" w:eastAsiaTheme="minorHAnsi" w:hAnsi="Times New Roman"/>
          <w:sz w:val="22"/>
          <w:szCs w:val="22"/>
          <w:lang w:val="en-US"/>
        </w:rPr>
        <w:t>practices</w:t>
      </w:r>
      <w:proofErr w:type="gramEnd"/>
      <w:r w:rsidRPr="00166F45">
        <w:rPr>
          <w:rFonts w:ascii="Times New Roman" w:eastAsiaTheme="minorHAnsi" w:hAnsi="Times New Roman"/>
          <w:sz w:val="22"/>
          <w:szCs w:val="22"/>
          <w:lang w:val="en-US"/>
        </w:rPr>
        <w:t xml:space="preserve"> and processes common to a client’s business sector sufficient to understand an audit report in the context of the management system standard or other normative document.</w:t>
      </w:r>
    </w:p>
    <w:p w14:paraId="6A1D18F7" w14:textId="77777777" w:rsidR="00CD68D6" w:rsidRPr="00166F45" w:rsidRDefault="00CD68D6" w:rsidP="00166F4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7953A693" w14:textId="2D498678" w:rsidR="00CD68D6" w:rsidRPr="00166F45" w:rsidRDefault="00FF40AC" w:rsidP="00166F4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 xml:space="preserve">In </w:t>
      </w:r>
      <w:r w:rsidR="00285C19" w:rsidRPr="00166F45">
        <w:rPr>
          <w:rFonts w:ascii="Times New Roman" w:hAnsi="Times New Roman"/>
          <w:b/>
          <w:sz w:val="22"/>
          <w:szCs w:val="22"/>
          <w:lang w:val="en-US"/>
        </w:rPr>
        <w:t>Detail:</w:t>
      </w:r>
    </w:p>
    <w:p w14:paraId="192A565B" w14:textId="77777777" w:rsidR="00806B4C" w:rsidRPr="00166F45" w:rsidRDefault="00806B4C" w:rsidP="00166F45">
      <w:pPr>
        <w:jc w:val="both"/>
        <w:rPr>
          <w:rFonts w:ascii="Times New Roman" w:hAnsi="Times New Roman"/>
          <w:b/>
          <w:bCs/>
          <w:caps/>
          <w:sz w:val="22"/>
          <w:szCs w:val="22"/>
          <w:lang w:val="en-US"/>
        </w:rPr>
      </w:pPr>
      <w:r w:rsidRPr="00166F45">
        <w:rPr>
          <w:rFonts w:ascii="Times New Roman" w:hAnsi="Times New Roman"/>
          <w:sz w:val="22"/>
          <w:szCs w:val="22"/>
          <w:lang w:val="en-US"/>
        </w:rPr>
        <w:t>QMS</w:t>
      </w:r>
    </w:p>
    <w:p w14:paraId="1C99E8A1" w14:textId="2DE59BE2" w:rsidR="00FF40AC" w:rsidRPr="00166F45" w:rsidRDefault="00FF40AC" w:rsidP="00FF40A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>
        <w:rPr>
          <w:rFonts w:ascii="Times New Roman" w:hAnsi="Times New Roman"/>
          <w:sz w:val="22"/>
          <w:szCs w:val="22"/>
          <w:lang w:val="en-US"/>
        </w:rPr>
        <w:t>Deffined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in point 6 of </w:t>
      </w:r>
    </w:p>
    <w:p w14:paraId="083FABC4" w14:textId="0D3D317D" w:rsidR="00806B4C" w:rsidRPr="00166F45" w:rsidRDefault="00FF40AC" w:rsidP="00FF40AC">
      <w:pPr>
        <w:jc w:val="both"/>
        <w:rPr>
          <w:rFonts w:ascii="Times New Roman" w:hAnsi="Times New Roman"/>
          <w:b/>
          <w:bCs/>
          <w:cap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caps/>
          <w:sz w:val="22"/>
          <w:szCs w:val="22"/>
          <w:lang w:val="en-US"/>
        </w:rPr>
        <w:t>MKC EN</w:t>
      </w:r>
      <w:r w:rsidR="00806B4C" w:rsidRPr="00166F45">
        <w:rPr>
          <w:rFonts w:ascii="Times New Roman" w:hAnsi="Times New Roman"/>
          <w:b/>
          <w:bCs/>
          <w:caps/>
          <w:sz w:val="22"/>
          <w:szCs w:val="22"/>
          <w:lang w:val="en-US"/>
        </w:rPr>
        <w:t xml:space="preserve"> ISO_IEC 17021-3</w:t>
      </w:r>
      <w:r>
        <w:rPr>
          <w:rFonts w:ascii="Times New Roman" w:hAnsi="Times New Roman"/>
          <w:b/>
          <w:bCs/>
          <w:caps/>
          <w:sz w:val="22"/>
          <w:szCs w:val="22"/>
          <w:lang w:val="en-US"/>
        </w:rPr>
        <w:t>:2019</w:t>
      </w:r>
    </w:p>
    <w:p w14:paraId="02CA4923" w14:textId="77777777" w:rsidR="00806B4C" w:rsidRPr="00166F45" w:rsidRDefault="00806B4C" w:rsidP="00166F4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166F45">
        <w:rPr>
          <w:rFonts w:ascii="Times New Roman" w:hAnsi="Times New Roman"/>
          <w:sz w:val="22"/>
          <w:szCs w:val="22"/>
          <w:lang w:val="en-US"/>
        </w:rPr>
        <w:t>EMS</w:t>
      </w:r>
    </w:p>
    <w:p w14:paraId="411FED70" w14:textId="10D88493" w:rsidR="00FF40AC" w:rsidRPr="00166F45" w:rsidRDefault="00FF40AC" w:rsidP="00FF40A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>
        <w:rPr>
          <w:rFonts w:ascii="Times New Roman" w:hAnsi="Times New Roman"/>
          <w:sz w:val="22"/>
          <w:szCs w:val="22"/>
          <w:lang w:val="en-US"/>
        </w:rPr>
        <w:t>Deffined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in point 7.3 of </w:t>
      </w:r>
    </w:p>
    <w:p w14:paraId="1FABFD33" w14:textId="4321E185" w:rsidR="00D55407" w:rsidRPr="00166F45" w:rsidRDefault="00FF40AC" w:rsidP="00677BF9">
      <w:pPr>
        <w:jc w:val="both"/>
        <w:rPr>
          <w:rFonts w:ascii="Times New Roman" w:eastAsiaTheme="minorHAnsi" w:hAnsi="Times New Roman"/>
          <w:bCs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caps/>
          <w:sz w:val="22"/>
          <w:szCs w:val="22"/>
          <w:lang w:val="en-US"/>
        </w:rPr>
        <w:t>MKC EN</w:t>
      </w:r>
      <w:r w:rsidRPr="00166F45">
        <w:rPr>
          <w:rFonts w:ascii="Times New Roman" w:hAnsi="Times New Roman"/>
          <w:b/>
          <w:bCs/>
          <w:caps/>
          <w:sz w:val="22"/>
          <w:szCs w:val="22"/>
          <w:lang w:val="en-US"/>
        </w:rPr>
        <w:t xml:space="preserve"> </w:t>
      </w:r>
      <w:r w:rsidR="00806B4C" w:rsidRPr="00166F45">
        <w:rPr>
          <w:rFonts w:ascii="Times New Roman" w:hAnsi="Times New Roman"/>
          <w:b/>
          <w:bCs/>
          <w:caps/>
          <w:sz w:val="22"/>
          <w:szCs w:val="22"/>
          <w:lang w:val="en-US"/>
        </w:rPr>
        <w:t>ISO_IEC 17021-2_</w:t>
      </w:r>
      <w:r w:rsidRPr="00166F45">
        <w:rPr>
          <w:rFonts w:ascii="Times New Roman" w:hAnsi="Times New Roman"/>
          <w:b/>
          <w:bCs/>
          <w:caps/>
          <w:sz w:val="22"/>
          <w:szCs w:val="22"/>
          <w:lang w:val="en-US"/>
        </w:rPr>
        <w:t>201</w:t>
      </w:r>
      <w:r>
        <w:rPr>
          <w:rFonts w:ascii="Times New Roman" w:hAnsi="Times New Roman"/>
          <w:b/>
          <w:bCs/>
          <w:caps/>
          <w:sz w:val="22"/>
          <w:szCs w:val="22"/>
          <w:lang w:val="en-US"/>
        </w:rPr>
        <w:t>9</w:t>
      </w:r>
    </w:p>
    <w:p w14:paraId="241D5037" w14:textId="77777777" w:rsidR="00285C19" w:rsidRPr="00166F45" w:rsidRDefault="00285C19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000000"/>
          <w:sz w:val="22"/>
          <w:szCs w:val="22"/>
          <w:lang w:val="en-US"/>
        </w:rPr>
      </w:pPr>
    </w:p>
    <w:p w14:paraId="139B1AC9" w14:textId="77777777" w:rsidR="00285C19" w:rsidRPr="00166F45" w:rsidRDefault="00285C19" w:rsidP="00166F4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166F45">
        <w:rPr>
          <w:rFonts w:ascii="Times New Roman" w:hAnsi="Times New Roman"/>
          <w:sz w:val="22"/>
          <w:szCs w:val="22"/>
          <w:lang w:val="en-US"/>
        </w:rPr>
        <w:t>OH&amp;SMS</w:t>
      </w:r>
    </w:p>
    <w:p w14:paraId="624E76F5" w14:textId="2CECD1EC" w:rsidR="00FF40AC" w:rsidRPr="00166F45" w:rsidRDefault="00FF40AC" w:rsidP="00FF40A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>
        <w:rPr>
          <w:rFonts w:ascii="Times New Roman" w:hAnsi="Times New Roman"/>
          <w:sz w:val="22"/>
          <w:szCs w:val="22"/>
          <w:lang w:val="en-US"/>
        </w:rPr>
        <w:t>Deffined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in point 6 of </w:t>
      </w:r>
    </w:p>
    <w:p w14:paraId="405F4B77" w14:textId="05D5804A" w:rsidR="00285C19" w:rsidRPr="00166F45" w:rsidRDefault="00FF40AC" w:rsidP="00FF40A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caps/>
          <w:sz w:val="22"/>
          <w:szCs w:val="22"/>
          <w:lang w:val="en-US"/>
        </w:rPr>
        <w:t>MKC EN</w:t>
      </w:r>
      <w:r w:rsidR="00285C19" w:rsidRPr="00166F45">
        <w:rPr>
          <w:rFonts w:ascii="Times New Roman" w:hAnsi="Times New Roman"/>
          <w:b/>
          <w:sz w:val="22"/>
          <w:szCs w:val="22"/>
          <w:lang w:val="en-US"/>
        </w:rPr>
        <w:t xml:space="preserve"> МКТС ISO/IEC TS 17021-10:2020</w:t>
      </w:r>
    </w:p>
    <w:p w14:paraId="4BDC76E6" w14:textId="77777777" w:rsidR="00A7220A" w:rsidRPr="00667541" w:rsidRDefault="00A7220A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2"/>
          <w:szCs w:val="22"/>
          <w:lang w:val="en-US"/>
        </w:rPr>
      </w:pPr>
    </w:p>
    <w:p w14:paraId="63CA457F" w14:textId="77777777" w:rsidR="002C7027" w:rsidRPr="00667541" w:rsidRDefault="007A01B1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2"/>
          <w:szCs w:val="22"/>
          <w:lang w:val="en-US"/>
        </w:rPr>
      </w:pPr>
      <w:r w:rsidRPr="00667541">
        <w:rPr>
          <w:rFonts w:ascii="Times New Roman" w:eastAsiaTheme="minorHAnsi" w:hAnsi="Times New Roman"/>
          <w:b/>
          <w:bCs/>
          <w:sz w:val="22"/>
          <w:szCs w:val="22"/>
          <w:lang w:val="en-US"/>
        </w:rPr>
        <w:t>4.3</w:t>
      </w:r>
      <w:r w:rsidR="00CE34FB" w:rsidRPr="00667541">
        <w:rPr>
          <w:rFonts w:ascii="Times New Roman" w:eastAsiaTheme="minorHAnsi" w:hAnsi="Times New Roman"/>
          <w:b/>
          <w:bCs/>
          <w:sz w:val="22"/>
          <w:szCs w:val="22"/>
          <w:lang w:val="en-US"/>
        </w:rPr>
        <w:t xml:space="preserve"> COMPETENCE REQUIREMENTS FOR PERSONNEL CONDUCTING THE APPLICATION REVIEW TO DETERMINE AUDIT TEAM COMPETENCE REQUIRED, TO SELECT THE AUDIT TEAM MEMBERS, AND TO DETERMINE THE AUDIT TIME</w:t>
      </w:r>
    </w:p>
    <w:p w14:paraId="61D90136" w14:textId="77777777" w:rsidR="00A7220A" w:rsidRPr="00166F45" w:rsidRDefault="00A7220A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2"/>
          <w:szCs w:val="22"/>
          <w:lang w:val="en-US"/>
        </w:rPr>
      </w:pPr>
    </w:p>
    <w:p w14:paraId="5D1059EB" w14:textId="77777777" w:rsidR="007A01B1" w:rsidRPr="00166F45" w:rsidRDefault="007A01B1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b/>
          <w:sz w:val="22"/>
          <w:szCs w:val="22"/>
          <w:lang w:val="en-US"/>
        </w:rPr>
        <w:t>General:</w:t>
      </w:r>
    </w:p>
    <w:p w14:paraId="57567C63" w14:textId="77777777" w:rsidR="007A01B1" w:rsidRPr="00166F45" w:rsidRDefault="007A01B1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b/>
          <w:sz w:val="22"/>
          <w:szCs w:val="22"/>
          <w:lang w:val="en-US"/>
        </w:rPr>
        <w:t>ISO/IEC 17021-1:2015 (ANNEX A1)</w:t>
      </w:r>
    </w:p>
    <w:p w14:paraId="2BEED103" w14:textId="77777777" w:rsidR="007A01B1" w:rsidRPr="00166F45" w:rsidRDefault="007A01B1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val="en-US"/>
        </w:rPr>
      </w:pPr>
    </w:p>
    <w:p w14:paraId="03D51AEA" w14:textId="77777777" w:rsidR="002C7027" w:rsidRPr="00166F45" w:rsidRDefault="002C7027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sz w:val="22"/>
          <w:szCs w:val="22"/>
          <w:lang w:val="en-US"/>
        </w:rPr>
        <w:t xml:space="preserve">The functions </w:t>
      </w:r>
      <w:r w:rsidR="007A01B1" w:rsidRPr="00166F45">
        <w:rPr>
          <w:rFonts w:ascii="Times New Roman" w:eastAsiaTheme="minorHAnsi" w:hAnsi="Times New Roman"/>
          <w:sz w:val="22"/>
          <w:szCs w:val="22"/>
          <w:lang w:val="en-US"/>
        </w:rPr>
        <w:t>can be carried out</w:t>
      </w:r>
      <w:r w:rsidRPr="00166F45">
        <w:rPr>
          <w:rFonts w:ascii="Times New Roman" w:eastAsiaTheme="minorHAnsi" w:hAnsi="Times New Roman"/>
          <w:sz w:val="22"/>
          <w:szCs w:val="22"/>
          <w:lang w:val="en-US"/>
        </w:rPr>
        <w:t xml:space="preserve"> by one or more persons.</w:t>
      </w:r>
    </w:p>
    <w:p w14:paraId="217626AD" w14:textId="77777777" w:rsidR="002C7027" w:rsidRPr="00166F45" w:rsidRDefault="002C7027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b/>
          <w:bCs/>
          <w:sz w:val="22"/>
          <w:szCs w:val="22"/>
          <w:lang w:val="en-US"/>
        </w:rPr>
        <w:t>A.4.1 Knowledge of specific management system standards/normative documents</w:t>
      </w:r>
    </w:p>
    <w:p w14:paraId="4CB68002" w14:textId="77777777" w:rsidR="002C7027" w:rsidRPr="00166F45" w:rsidRDefault="002C7027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sz w:val="22"/>
          <w:szCs w:val="22"/>
          <w:lang w:val="en-US"/>
        </w:rPr>
        <w:t>Knowledge of what management system standard or other normative documents is being specified for certification.</w:t>
      </w:r>
    </w:p>
    <w:p w14:paraId="1059994E" w14:textId="77777777" w:rsidR="002C7027" w:rsidRPr="00166F45" w:rsidRDefault="002C7027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b/>
          <w:bCs/>
          <w:sz w:val="22"/>
          <w:szCs w:val="22"/>
          <w:lang w:val="en-US"/>
        </w:rPr>
        <w:t>A.4.2 Knowledge of certification body’s processes</w:t>
      </w:r>
    </w:p>
    <w:p w14:paraId="585B113D" w14:textId="77777777" w:rsidR="002C7027" w:rsidRPr="00166F45" w:rsidRDefault="002C7027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sz w:val="22"/>
          <w:szCs w:val="22"/>
          <w:lang w:val="en-US"/>
        </w:rPr>
        <w:t>Knowledge of a certification body’s processes sufficient to assign competent audit team members and accurately determine audit time.</w:t>
      </w:r>
    </w:p>
    <w:p w14:paraId="38B12B13" w14:textId="77777777" w:rsidR="002C7027" w:rsidRPr="00166F45" w:rsidRDefault="002C7027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b/>
          <w:bCs/>
          <w:sz w:val="22"/>
          <w:szCs w:val="22"/>
          <w:lang w:val="en-US"/>
        </w:rPr>
        <w:t>A.4.3 Knowledge of client’s business sector</w:t>
      </w:r>
    </w:p>
    <w:p w14:paraId="7FCE508A" w14:textId="77777777" w:rsidR="002C7027" w:rsidRPr="00166F45" w:rsidRDefault="002C7027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sz w:val="22"/>
          <w:szCs w:val="22"/>
          <w:lang w:val="en-US"/>
        </w:rPr>
        <w:t xml:space="preserve">Knowledge of the terminology, </w:t>
      </w:r>
      <w:proofErr w:type="gramStart"/>
      <w:r w:rsidRPr="00166F45">
        <w:rPr>
          <w:rFonts w:ascii="Times New Roman" w:eastAsiaTheme="minorHAnsi" w:hAnsi="Times New Roman"/>
          <w:sz w:val="22"/>
          <w:szCs w:val="22"/>
          <w:lang w:val="en-US"/>
        </w:rPr>
        <w:t>practices</w:t>
      </w:r>
      <w:proofErr w:type="gramEnd"/>
      <w:r w:rsidRPr="00166F45">
        <w:rPr>
          <w:rFonts w:ascii="Times New Roman" w:eastAsiaTheme="minorHAnsi" w:hAnsi="Times New Roman"/>
          <w:sz w:val="22"/>
          <w:szCs w:val="22"/>
          <w:lang w:val="en-US"/>
        </w:rPr>
        <w:t xml:space="preserve"> and processes common to a client’s business sector sufficient to assign competent audit team members and accurately determine audit time.</w:t>
      </w:r>
    </w:p>
    <w:p w14:paraId="28F4B9C4" w14:textId="77777777" w:rsidR="002C7027" w:rsidRPr="00166F45" w:rsidRDefault="002C7027" w:rsidP="00166F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b/>
          <w:bCs/>
          <w:sz w:val="22"/>
          <w:szCs w:val="22"/>
          <w:lang w:val="en-US"/>
        </w:rPr>
        <w:t xml:space="preserve">A.4.4 Knowledge of client products, </w:t>
      </w:r>
      <w:proofErr w:type="gramStart"/>
      <w:r w:rsidRPr="00166F45">
        <w:rPr>
          <w:rFonts w:ascii="Times New Roman" w:eastAsiaTheme="minorHAnsi" w:hAnsi="Times New Roman"/>
          <w:b/>
          <w:bCs/>
          <w:sz w:val="22"/>
          <w:szCs w:val="22"/>
          <w:lang w:val="en-US"/>
        </w:rPr>
        <w:t>processes</w:t>
      </w:r>
      <w:proofErr w:type="gramEnd"/>
      <w:r w:rsidRPr="00166F45">
        <w:rPr>
          <w:rFonts w:ascii="Times New Roman" w:eastAsiaTheme="minorHAnsi" w:hAnsi="Times New Roman"/>
          <w:b/>
          <w:bCs/>
          <w:sz w:val="22"/>
          <w:szCs w:val="22"/>
          <w:lang w:val="en-US"/>
        </w:rPr>
        <w:t xml:space="preserve"> and organization</w:t>
      </w:r>
    </w:p>
    <w:p w14:paraId="4F8762F4" w14:textId="77777777" w:rsidR="002C7027" w:rsidRPr="00166F45" w:rsidRDefault="002C7027" w:rsidP="00166F4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sz w:val="22"/>
          <w:szCs w:val="22"/>
          <w:lang w:val="en-US"/>
        </w:rPr>
        <w:t>Knowledge related to the types of products or processes of a client sufficient to assign competent audit team members and accurately determine audit time.</w:t>
      </w:r>
    </w:p>
    <w:p w14:paraId="17EC00D0" w14:textId="77777777" w:rsidR="00CD68D6" w:rsidRPr="00166F45" w:rsidRDefault="00CD68D6" w:rsidP="00166F45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14:paraId="050F1012" w14:textId="127C23FB" w:rsidR="00CD68D6" w:rsidRPr="00166F45" w:rsidRDefault="00FF40AC" w:rsidP="00166F4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In detail</w:t>
      </w:r>
    </w:p>
    <w:p w14:paraId="2DE83B0A" w14:textId="77777777" w:rsidR="00806B4C" w:rsidRPr="00166F45" w:rsidRDefault="00806B4C" w:rsidP="00166F4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166F45">
        <w:rPr>
          <w:rFonts w:ascii="Times New Roman" w:hAnsi="Times New Roman"/>
          <w:sz w:val="22"/>
          <w:szCs w:val="22"/>
          <w:lang w:val="en-US"/>
        </w:rPr>
        <w:t>EMS</w:t>
      </w:r>
    </w:p>
    <w:p w14:paraId="7A19AE7D" w14:textId="04CB0BDD" w:rsidR="00FF40AC" w:rsidRDefault="00FF40AC" w:rsidP="00FF40A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>
        <w:rPr>
          <w:rFonts w:ascii="Times New Roman" w:hAnsi="Times New Roman"/>
          <w:sz w:val="22"/>
          <w:szCs w:val="22"/>
          <w:lang w:val="en-US"/>
        </w:rPr>
        <w:t>Deffined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in point </w:t>
      </w:r>
      <w:r>
        <w:rPr>
          <w:rFonts w:ascii="Times New Roman" w:hAnsi="Times New Roman"/>
          <w:sz w:val="22"/>
          <w:szCs w:val="22"/>
          <w:lang w:val="mk-MK"/>
        </w:rPr>
        <w:t>7.2</w:t>
      </w:r>
      <w:r>
        <w:rPr>
          <w:rFonts w:ascii="Times New Roman" w:hAnsi="Times New Roman"/>
          <w:sz w:val="22"/>
          <w:szCs w:val="22"/>
          <w:lang w:val="en-US"/>
        </w:rPr>
        <w:t xml:space="preserve"> of </w:t>
      </w:r>
    </w:p>
    <w:p w14:paraId="412DABF5" w14:textId="2DC8064A" w:rsidR="00806B4C" w:rsidRPr="00166F45" w:rsidRDefault="00FF40AC" w:rsidP="00FF40AC">
      <w:pPr>
        <w:jc w:val="both"/>
        <w:rPr>
          <w:rFonts w:ascii="Times New Roman" w:hAnsi="Times New Roman"/>
          <w:b/>
          <w:bCs/>
          <w:cap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caps/>
          <w:sz w:val="22"/>
          <w:szCs w:val="22"/>
          <w:lang w:val="en-US"/>
        </w:rPr>
        <w:t xml:space="preserve">MKC EN </w:t>
      </w:r>
      <w:r w:rsidR="00806B4C" w:rsidRPr="00166F45">
        <w:rPr>
          <w:rFonts w:ascii="Times New Roman" w:hAnsi="Times New Roman"/>
          <w:b/>
          <w:bCs/>
          <w:caps/>
          <w:sz w:val="22"/>
          <w:szCs w:val="22"/>
          <w:lang w:val="en-US"/>
        </w:rPr>
        <w:t>ISO_IEC 17021-2</w:t>
      </w:r>
      <w:r>
        <w:rPr>
          <w:rFonts w:ascii="Times New Roman" w:hAnsi="Times New Roman"/>
          <w:b/>
          <w:bCs/>
          <w:caps/>
          <w:sz w:val="22"/>
          <w:szCs w:val="22"/>
          <w:lang w:val="mk-MK"/>
        </w:rPr>
        <w:t>:</w:t>
      </w:r>
      <w:r>
        <w:rPr>
          <w:rFonts w:ascii="Times New Roman" w:hAnsi="Times New Roman"/>
          <w:b/>
          <w:bCs/>
          <w:caps/>
          <w:sz w:val="22"/>
          <w:szCs w:val="22"/>
          <w:lang w:val="en-US"/>
        </w:rPr>
        <w:t>2019</w:t>
      </w:r>
      <w:r w:rsidR="00806B4C" w:rsidRPr="00166F45">
        <w:rPr>
          <w:rFonts w:ascii="Times New Roman" w:hAnsi="Times New Roman"/>
          <w:sz w:val="22"/>
          <w:szCs w:val="22"/>
          <w:lang w:val="en-US"/>
        </w:rPr>
        <w:t>:</w:t>
      </w:r>
    </w:p>
    <w:p w14:paraId="0BCC4276" w14:textId="77777777" w:rsidR="00806B4C" w:rsidRPr="00166F45" w:rsidRDefault="00806B4C" w:rsidP="00166F4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  <w:lang w:val="en-US"/>
        </w:rPr>
      </w:pPr>
    </w:p>
    <w:p w14:paraId="361E6D21" w14:textId="77777777" w:rsidR="004B695B" w:rsidRPr="00166F45" w:rsidRDefault="004B695B" w:rsidP="00166F4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166F45">
        <w:rPr>
          <w:rFonts w:ascii="Times New Roman" w:hAnsi="Times New Roman"/>
          <w:sz w:val="22"/>
          <w:szCs w:val="22"/>
          <w:lang w:val="en-US"/>
        </w:rPr>
        <w:t>OH&amp;SMS</w:t>
      </w:r>
    </w:p>
    <w:p w14:paraId="23BCE51D" w14:textId="23DCCDC8" w:rsidR="00FF40AC" w:rsidRDefault="00FF40AC" w:rsidP="00FF40A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>
        <w:rPr>
          <w:rFonts w:ascii="Times New Roman" w:hAnsi="Times New Roman"/>
          <w:sz w:val="22"/>
          <w:szCs w:val="22"/>
          <w:lang w:val="en-US"/>
        </w:rPr>
        <w:t>Deffined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in point 7 of </w:t>
      </w:r>
    </w:p>
    <w:p w14:paraId="484D50AC" w14:textId="4AB8F268" w:rsidR="004B695B" w:rsidRPr="00166F45" w:rsidRDefault="00FF40AC" w:rsidP="00FF40A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caps/>
          <w:sz w:val="22"/>
          <w:szCs w:val="22"/>
          <w:lang w:val="en-US"/>
        </w:rPr>
        <w:t>MKC EN</w:t>
      </w:r>
      <w:r w:rsidR="004B695B" w:rsidRPr="00166F45">
        <w:rPr>
          <w:rFonts w:ascii="Times New Roman" w:hAnsi="Times New Roman"/>
          <w:b/>
          <w:sz w:val="22"/>
          <w:szCs w:val="22"/>
          <w:lang w:val="en-US"/>
        </w:rPr>
        <w:t xml:space="preserve"> МКТС ISO/IEC TS 17021-10:2020</w:t>
      </w:r>
    </w:p>
    <w:p w14:paraId="4A018D32" w14:textId="77777777" w:rsidR="004B695B" w:rsidRPr="00166F45" w:rsidRDefault="004B695B" w:rsidP="00166F4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38929D84" w14:textId="77777777" w:rsidR="004B695B" w:rsidRPr="00166F45" w:rsidRDefault="004B695B" w:rsidP="00166F4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166F45">
        <w:rPr>
          <w:rFonts w:ascii="Times New Roman" w:hAnsi="Times New Roman"/>
          <w:b/>
          <w:sz w:val="22"/>
          <w:szCs w:val="22"/>
          <w:lang w:val="en-US"/>
        </w:rPr>
        <w:t>5. CRITERIA FOR APPOINTMENT AND ASSIGNMENT OF AUDITORS AND CERTIFICATION PERSONNEL</w:t>
      </w:r>
    </w:p>
    <w:p w14:paraId="6BB1AF6F" w14:textId="77777777" w:rsidR="004B695B" w:rsidRPr="00166F45" w:rsidRDefault="004B695B" w:rsidP="00166F4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166F45">
        <w:rPr>
          <w:rFonts w:ascii="Times New Roman" w:hAnsi="Times New Roman"/>
          <w:b/>
          <w:sz w:val="22"/>
          <w:szCs w:val="22"/>
          <w:lang w:val="en-US"/>
        </w:rPr>
        <w:t>5.1Initial appointment</w:t>
      </w:r>
    </w:p>
    <w:p w14:paraId="1AA43767" w14:textId="77777777" w:rsidR="004B695B" w:rsidRPr="00166F45" w:rsidRDefault="008A6C12" w:rsidP="00166F4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166F45">
        <w:rPr>
          <w:rFonts w:ascii="Times New Roman" w:hAnsi="Times New Roman"/>
          <w:sz w:val="22"/>
          <w:szCs w:val="22"/>
          <w:lang w:val="en-US"/>
        </w:rPr>
        <w:t>According to item</w:t>
      </w:r>
      <w:r w:rsidR="004B695B" w:rsidRPr="00166F45">
        <w:rPr>
          <w:rFonts w:ascii="Times New Roman" w:hAnsi="Times New Roman"/>
          <w:sz w:val="22"/>
          <w:szCs w:val="22"/>
          <w:lang w:val="en-US"/>
        </w:rPr>
        <w:t xml:space="preserve"> 7.1.2 of ISO/IEC 17021-1:2015</w:t>
      </w:r>
      <w:r w:rsidRPr="00166F45">
        <w:rPr>
          <w:rFonts w:ascii="Times New Roman" w:hAnsi="Times New Roman"/>
          <w:sz w:val="22"/>
          <w:szCs w:val="22"/>
          <w:lang w:val="en-US"/>
        </w:rPr>
        <w:t>,</w:t>
      </w:r>
      <w:r w:rsidR="00634139" w:rsidRPr="00166F45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166F45">
        <w:rPr>
          <w:rFonts w:ascii="Times New Roman" w:hAnsi="Times New Roman"/>
          <w:sz w:val="22"/>
          <w:szCs w:val="22"/>
          <w:lang w:val="en-US"/>
        </w:rPr>
        <w:t>the certification body is</w:t>
      </w:r>
      <w:r w:rsidR="004B695B" w:rsidRPr="00166F45">
        <w:rPr>
          <w:rFonts w:ascii="Times New Roman" w:hAnsi="Times New Roman"/>
          <w:sz w:val="22"/>
          <w:szCs w:val="22"/>
          <w:lang w:val="en-US"/>
        </w:rPr>
        <w:t xml:space="preserve"> responsibl</w:t>
      </w:r>
      <w:r w:rsidRPr="00166F45">
        <w:rPr>
          <w:rFonts w:ascii="Times New Roman" w:hAnsi="Times New Roman"/>
          <w:sz w:val="22"/>
          <w:szCs w:val="22"/>
          <w:lang w:val="en-US"/>
        </w:rPr>
        <w:t>e</w:t>
      </w:r>
      <w:r w:rsidR="004B695B" w:rsidRPr="00166F45">
        <w:rPr>
          <w:rFonts w:ascii="Times New Roman" w:hAnsi="Times New Roman"/>
          <w:sz w:val="22"/>
          <w:szCs w:val="22"/>
          <w:lang w:val="en-US"/>
        </w:rPr>
        <w:t xml:space="preserve"> to determine the competency criteria for each type of management system, each technical </w:t>
      </w:r>
      <w:proofErr w:type="gramStart"/>
      <w:r w:rsidR="004B695B" w:rsidRPr="00166F45">
        <w:rPr>
          <w:rFonts w:ascii="Times New Roman" w:hAnsi="Times New Roman"/>
          <w:sz w:val="22"/>
          <w:szCs w:val="22"/>
          <w:lang w:val="en-US"/>
        </w:rPr>
        <w:t>area</w:t>
      </w:r>
      <w:proofErr w:type="gramEnd"/>
      <w:r w:rsidR="004B695B" w:rsidRPr="00166F45">
        <w:rPr>
          <w:rFonts w:ascii="Times New Roman" w:hAnsi="Times New Roman"/>
          <w:sz w:val="22"/>
          <w:szCs w:val="22"/>
          <w:lang w:val="en-US"/>
        </w:rPr>
        <w:t xml:space="preserve"> and each function in the certification process, as well as to document the necessary knowledge and skills. Annex B of </w:t>
      </w:r>
      <w:r w:rsidR="004B695B" w:rsidRPr="00166F45">
        <w:rPr>
          <w:rFonts w:ascii="Times New Roman" w:hAnsi="Times New Roman"/>
          <w:b/>
          <w:sz w:val="22"/>
          <w:szCs w:val="22"/>
          <w:lang w:val="en-US"/>
        </w:rPr>
        <w:t>ISO/</w:t>
      </w:r>
      <w:r w:rsidRPr="00166F45">
        <w:rPr>
          <w:rFonts w:ascii="Times New Roman" w:hAnsi="Times New Roman"/>
          <w:b/>
          <w:sz w:val="22"/>
          <w:szCs w:val="22"/>
          <w:lang w:val="en-US"/>
        </w:rPr>
        <w:t>IEC 17021-1:</w:t>
      </w:r>
      <w:r w:rsidR="004B695B" w:rsidRPr="00166F45">
        <w:rPr>
          <w:rFonts w:ascii="Times New Roman" w:hAnsi="Times New Roman"/>
          <w:b/>
          <w:sz w:val="22"/>
          <w:szCs w:val="22"/>
          <w:lang w:val="en-US"/>
        </w:rPr>
        <w:t>2015 provides examples of competency evaluation methods</w:t>
      </w:r>
      <w:r w:rsidR="004B695B" w:rsidRPr="00166F45">
        <w:rPr>
          <w:rFonts w:ascii="Times New Roman" w:hAnsi="Times New Roman"/>
          <w:sz w:val="22"/>
          <w:szCs w:val="22"/>
          <w:lang w:val="en-US"/>
        </w:rPr>
        <w:t xml:space="preserve"> for initial competency assessment and ongoing monitoring of the competencies and performance of all </w:t>
      </w:r>
      <w:r w:rsidRPr="00166F45">
        <w:rPr>
          <w:rFonts w:ascii="Times New Roman" w:hAnsi="Times New Roman"/>
          <w:sz w:val="22"/>
          <w:szCs w:val="22"/>
          <w:lang w:val="en-US"/>
        </w:rPr>
        <w:t>personnel</w:t>
      </w:r>
      <w:r w:rsidR="004B695B" w:rsidRPr="00166F45">
        <w:rPr>
          <w:rFonts w:ascii="Times New Roman" w:hAnsi="Times New Roman"/>
          <w:sz w:val="22"/>
          <w:szCs w:val="22"/>
          <w:lang w:val="en-US"/>
        </w:rPr>
        <w:t xml:space="preserve"> involved in the management and implementation of audits and other certification activities.</w:t>
      </w:r>
    </w:p>
    <w:p w14:paraId="28EE2A7C" w14:textId="77777777" w:rsidR="004B695B" w:rsidRPr="00166F45" w:rsidRDefault="008A6C12" w:rsidP="00166F4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166F45">
        <w:rPr>
          <w:rFonts w:ascii="Times New Roman" w:hAnsi="Times New Roman"/>
          <w:sz w:val="22"/>
          <w:szCs w:val="22"/>
          <w:lang w:val="en-US"/>
        </w:rPr>
        <w:t>Pursuant</w:t>
      </w:r>
      <w:r w:rsidR="004B695B" w:rsidRPr="00166F45">
        <w:rPr>
          <w:rFonts w:ascii="Times New Roman" w:hAnsi="Times New Roman"/>
          <w:sz w:val="22"/>
          <w:szCs w:val="22"/>
          <w:lang w:val="en-US"/>
        </w:rPr>
        <w:t xml:space="preserve"> to</w:t>
      </w:r>
      <w:r w:rsidR="00634139" w:rsidRPr="00166F45">
        <w:rPr>
          <w:rFonts w:ascii="Times New Roman" w:hAnsi="Times New Roman"/>
          <w:sz w:val="22"/>
          <w:szCs w:val="22"/>
          <w:lang w:val="en-US"/>
        </w:rPr>
        <w:t xml:space="preserve"> item 7.1.3 of</w:t>
      </w:r>
      <w:r w:rsidR="004B695B" w:rsidRPr="00166F45">
        <w:rPr>
          <w:rFonts w:ascii="Times New Roman" w:hAnsi="Times New Roman"/>
          <w:sz w:val="22"/>
          <w:szCs w:val="22"/>
          <w:lang w:val="en-US"/>
        </w:rPr>
        <w:t xml:space="preserve"> ISO/IEC 17021-1:2015, there must be a process for determining and maintaining competence. The result of the process is documented criteria for the required knowledge and skills for the effective performance of the </w:t>
      </w:r>
      <w:r w:rsidRPr="00166F45">
        <w:rPr>
          <w:rFonts w:ascii="Times New Roman" w:hAnsi="Times New Roman"/>
          <w:sz w:val="22"/>
          <w:szCs w:val="22"/>
          <w:lang w:val="en-US"/>
        </w:rPr>
        <w:t>audit</w:t>
      </w:r>
      <w:r w:rsidR="004B695B" w:rsidRPr="00166F45">
        <w:rPr>
          <w:rFonts w:ascii="Times New Roman" w:hAnsi="Times New Roman"/>
          <w:sz w:val="22"/>
          <w:szCs w:val="22"/>
          <w:lang w:val="en-US"/>
        </w:rPr>
        <w:t xml:space="preserve"> and certification tasks, which need to be met </w:t>
      </w:r>
      <w:proofErr w:type="gramStart"/>
      <w:r w:rsidR="004B695B" w:rsidRPr="00166F45">
        <w:rPr>
          <w:rFonts w:ascii="Times New Roman" w:hAnsi="Times New Roman"/>
          <w:sz w:val="22"/>
          <w:szCs w:val="22"/>
          <w:lang w:val="en-US"/>
        </w:rPr>
        <w:t>in order to</w:t>
      </w:r>
      <w:proofErr w:type="gramEnd"/>
      <w:r w:rsidR="004B695B" w:rsidRPr="00166F45">
        <w:rPr>
          <w:rFonts w:ascii="Times New Roman" w:hAnsi="Times New Roman"/>
          <w:sz w:val="22"/>
          <w:szCs w:val="22"/>
          <w:lang w:val="en-US"/>
        </w:rPr>
        <w:t xml:space="preserve"> achi</w:t>
      </w:r>
      <w:r w:rsidRPr="00166F45">
        <w:rPr>
          <w:rFonts w:ascii="Times New Roman" w:hAnsi="Times New Roman"/>
          <w:sz w:val="22"/>
          <w:szCs w:val="22"/>
          <w:lang w:val="en-US"/>
        </w:rPr>
        <w:t>eve the planned results. Annex C</w:t>
      </w:r>
      <w:r w:rsidR="004B695B" w:rsidRPr="00166F45">
        <w:rPr>
          <w:rFonts w:ascii="Times New Roman" w:hAnsi="Times New Roman"/>
          <w:sz w:val="22"/>
          <w:szCs w:val="22"/>
          <w:lang w:val="en-US"/>
        </w:rPr>
        <w:t xml:space="preserve"> of </w:t>
      </w:r>
      <w:r w:rsidR="004B695B" w:rsidRPr="00166F45">
        <w:rPr>
          <w:rFonts w:ascii="Times New Roman" w:hAnsi="Times New Roman"/>
          <w:b/>
          <w:sz w:val="22"/>
          <w:szCs w:val="22"/>
          <w:lang w:val="en-US"/>
        </w:rPr>
        <w:t>ISO/IEC 17021-1:2015</w:t>
      </w:r>
      <w:r w:rsidR="004B695B" w:rsidRPr="00166F45">
        <w:rPr>
          <w:rFonts w:ascii="Times New Roman" w:hAnsi="Times New Roman"/>
          <w:sz w:val="22"/>
          <w:szCs w:val="22"/>
          <w:lang w:val="en-US"/>
        </w:rPr>
        <w:t xml:space="preserve"> shows an example of the process of determining and maintaining competence, which should be applied by certification bodies.</w:t>
      </w:r>
    </w:p>
    <w:p w14:paraId="53E09623" w14:textId="77777777" w:rsidR="004B695B" w:rsidRPr="00166F45" w:rsidRDefault="004B695B" w:rsidP="00166F4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69EC944E" w14:textId="77777777" w:rsidR="00806B4C" w:rsidRPr="00166F45" w:rsidRDefault="004B695B" w:rsidP="00166F4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166F45">
        <w:rPr>
          <w:rFonts w:ascii="Times New Roman" w:hAnsi="Times New Roman"/>
          <w:sz w:val="22"/>
          <w:szCs w:val="22"/>
          <w:lang w:val="en-US"/>
        </w:rPr>
        <w:t xml:space="preserve">The system for determining the competence of the certification body must be supplemented with competency criteria, </w:t>
      </w:r>
      <w:proofErr w:type="gramStart"/>
      <w:r w:rsidRPr="00166F45">
        <w:rPr>
          <w:rFonts w:ascii="Times New Roman" w:hAnsi="Times New Roman"/>
          <w:sz w:val="22"/>
          <w:szCs w:val="22"/>
          <w:lang w:val="en-US"/>
        </w:rPr>
        <w:t>i</w:t>
      </w:r>
      <w:r w:rsidR="008A6C12" w:rsidRPr="00166F45">
        <w:rPr>
          <w:rFonts w:ascii="Times New Roman" w:hAnsi="Times New Roman"/>
          <w:sz w:val="22"/>
          <w:szCs w:val="22"/>
          <w:lang w:val="en-US"/>
        </w:rPr>
        <w:t>.</w:t>
      </w:r>
      <w:r w:rsidRPr="00166F45">
        <w:rPr>
          <w:rFonts w:ascii="Times New Roman" w:hAnsi="Times New Roman"/>
          <w:sz w:val="22"/>
          <w:szCs w:val="22"/>
          <w:lang w:val="en-US"/>
        </w:rPr>
        <w:t>e</w:t>
      </w:r>
      <w:r w:rsidR="008A6C12" w:rsidRPr="00166F45">
        <w:rPr>
          <w:rFonts w:ascii="Times New Roman" w:hAnsi="Times New Roman"/>
          <w:sz w:val="22"/>
          <w:szCs w:val="22"/>
          <w:lang w:val="en-US"/>
        </w:rPr>
        <w:t>.</w:t>
      </w:r>
      <w:proofErr w:type="gramEnd"/>
      <w:r w:rsidRPr="00166F45">
        <w:rPr>
          <w:rFonts w:ascii="Times New Roman" w:hAnsi="Times New Roman"/>
          <w:sz w:val="22"/>
          <w:szCs w:val="22"/>
          <w:lang w:val="en-US"/>
        </w:rPr>
        <w:t xml:space="preserve"> knowledge and skills in methodological, organizational and technical areas in accordance with Annex A1 from ISO/</w:t>
      </w:r>
      <w:r w:rsidR="008A6C12" w:rsidRPr="00166F45">
        <w:rPr>
          <w:rFonts w:ascii="Times New Roman" w:hAnsi="Times New Roman"/>
          <w:sz w:val="22"/>
          <w:szCs w:val="22"/>
          <w:lang w:val="en-US"/>
        </w:rPr>
        <w:t>IEC 17021-1:</w:t>
      </w:r>
      <w:r w:rsidRPr="00166F45">
        <w:rPr>
          <w:rFonts w:ascii="Times New Roman" w:hAnsi="Times New Roman"/>
          <w:sz w:val="22"/>
          <w:szCs w:val="22"/>
          <w:lang w:val="en-US"/>
        </w:rPr>
        <w:t>2015 and ISO_IEC 17021-3_2017, ISO_IEC21 -2_2016 and ISO/IEC TS 17021-10:2020</w:t>
      </w:r>
      <w:r w:rsidR="008A6C12" w:rsidRPr="00166F45">
        <w:rPr>
          <w:rFonts w:ascii="Times New Roman" w:hAnsi="Times New Roman"/>
          <w:sz w:val="22"/>
          <w:szCs w:val="22"/>
          <w:lang w:val="en-US"/>
        </w:rPr>
        <w:t>.</w:t>
      </w:r>
    </w:p>
    <w:p w14:paraId="34025B23" w14:textId="77777777" w:rsidR="008A6C12" w:rsidRPr="00166F45" w:rsidRDefault="008A6C12" w:rsidP="00166F4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596F2FA5" w14:textId="77777777" w:rsidR="00D01049" w:rsidRPr="00166F45" w:rsidRDefault="00D01049" w:rsidP="00166F4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166F45">
        <w:rPr>
          <w:rFonts w:ascii="Times New Roman" w:hAnsi="Times New Roman"/>
          <w:color w:val="000000"/>
          <w:sz w:val="22"/>
          <w:szCs w:val="22"/>
          <w:lang w:val="en-US"/>
        </w:rPr>
        <w:t xml:space="preserve">The certification body must provide evidence of the appointment and classification of auditors </w:t>
      </w:r>
      <w:r w:rsidR="008A6C12" w:rsidRPr="00166F45">
        <w:rPr>
          <w:rFonts w:ascii="Times New Roman" w:hAnsi="Times New Roman"/>
          <w:color w:val="000000"/>
          <w:sz w:val="22"/>
          <w:szCs w:val="22"/>
          <w:lang w:val="en-US"/>
        </w:rPr>
        <w:t>and personal files for each person involved in the certification process (item 7.4.)</w:t>
      </w:r>
      <w:r w:rsidRPr="00166F45">
        <w:rPr>
          <w:rFonts w:ascii="Times New Roman" w:hAnsi="Times New Roman"/>
          <w:color w:val="000000"/>
          <w:sz w:val="22"/>
          <w:szCs w:val="22"/>
          <w:lang w:val="en-US"/>
        </w:rPr>
        <w:t xml:space="preserve">. </w:t>
      </w:r>
    </w:p>
    <w:p w14:paraId="1983B64B" w14:textId="77777777" w:rsidR="00D01049" w:rsidRPr="00166F45" w:rsidRDefault="006B2738" w:rsidP="00166F45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166F45">
        <w:rPr>
          <w:rFonts w:ascii="Times New Roman" w:hAnsi="Times New Roman"/>
          <w:sz w:val="22"/>
          <w:szCs w:val="22"/>
          <w:lang w:val="en-US"/>
        </w:rPr>
        <w:t xml:space="preserve">For </w:t>
      </w:r>
      <w:r w:rsidR="00B31AE1" w:rsidRPr="00166F45">
        <w:rPr>
          <w:rFonts w:ascii="Times New Roman" w:hAnsi="Times New Roman"/>
          <w:sz w:val="22"/>
          <w:szCs w:val="22"/>
          <w:lang w:val="en-US"/>
        </w:rPr>
        <w:t>each of the</w:t>
      </w:r>
      <w:r w:rsidR="00017D5F" w:rsidRPr="00166F4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B31AE1" w:rsidRPr="00166F45">
        <w:rPr>
          <w:rFonts w:ascii="Times New Roman" w:hAnsi="Times New Roman"/>
          <w:sz w:val="22"/>
          <w:szCs w:val="22"/>
          <w:lang w:val="en-US"/>
        </w:rPr>
        <w:t xml:space="preserve">management systems, the </w:t>
      </w:r>
      <w:r w:rsidR="00D01049" w:rsidRPr="00166F45">
        <w:rPr>
          <w:rFonts w:ascii="Times New Roman" w:hAnsi="Times New Roman"/>
          <w:sz w:val="22"/>
          <w:szCs w:val="22"/>
          <w:lang w:val="en-US"/>
        </w:rPr>
        <w:t xml:space="preserve">certification body must determine their competence for the technical </w:t>
      </w:r>
      <w:r w:rsidR="00B11121" w:rsidRPr="00166F45">
        <w:rPr>
          <w:rFonts w:ascii="Times New Roman" w:hAnsi="Times New Roman"/>
          <w:sz w:val="22"/>
          <w:szCs w:val="22"/>
          <w:lang w:val="en-US"/>
        </w:rPr>
        <w:t>areas (IAF/NACE code</w:t>
      </w:r>
      <w:r w:rsidR="00B31AE1" w:rsidRPr="00166F45">
        <w:rPr>
          <w:rFonts w:ascii="Times New Roman" w:hAnsi="Times New Roman"/>
          <w:sz w:val="22"/>
          <w:szCs w:val="22"/>
          <w:lang w:val="en-US"/>
        </w:rPr>
        <w:t>s</w:t>
      </w:r>
      <w:r w:rsidR="00B11121" w:rsidRPr="00166F45">
        <w:rPr>
          <w:rFonts w:ascii="Times New Roman" w:hAnsi="Times New Roman"/>
          <w:sz w:val="22"/>
          <w:szCs w:val="22"/>
          <w:lang w:val="en-US"/>
        </w:rPr>
        <w:t>)</w:t>
      </w:r>
      <w:r w:rsidR="00D01049" w:rsidRPr="00166F45">
        <w:rPr>
          <w:rFonts w:ascii="Times New Roman" w:hAnsi="Times New Roman"/>
          <w:sz w:val="22"/>
          <w:szCs w:val="22"/>
          <w:lang w:val="en-US"/>
        </w:rPr>
        <w:t>.</w:t>
      </w:r>
    </w:p>
    <w:p w14:paraId="6CF51D8E" w14:textId="77777777" w:rsidR="009E2D3F" w:rsidRPr="00166F45" w:rsidRDefault="009E2D3F" w:rsidP="00166F45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14:paraId="127BC747" w14:textId="77777777" w:rsidR="009E2D3F" w:rsidRPr="00166F45" w:rsidRDefault="009E2D3F" w:rsidP="00166F45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166F45">
        <w:rPr>
          <w:rFonts w:ascii="Times New Roman" w:hAnsi="Times New Roman"/>
          <w:sz w:val="22"/>
          <w:szCs w:val="22"/>
          <w:lang w:val="en-US"/>
        </w:rPr>
        <w:t xml:space="preserve">For the first appointment/authorization of </w:t>
      </w:r>
      <w:r w:rsidR="00E643A7" w:rsidRPr="00166F45">
        <w:rPr>
          <w:rFonts w:ascii="Times New Roman" w:hAnsi="Times New Roman"/>
          <w:sz w:val="22"/>
          <w:szCs w:val="22"/>
          <w:lang w:val="en-US"/>
        </w:rPr>
        <w:t>auditors</w:t>
      </w:r>
      <w:r w:rsidRPr="00166F45">
        <w:rPr>
          <w:rFonts w:ascii="Times New Roman" w:hAnsi="Times New Roman"/>
          <w:sz w:val="22"/>
          <w:szCs w:val="22"/>
          <w:lang w:val="en-US"/>
        </w:rPr>
        <w:t>, technical experts, application reviewers and certifiers</w:t>
      </w:r>
      <w:r w:rsidR="00E643A7" w:rsidRPr="00166F45">
        <w:rPr>
          <w:rFonts w:ascii="Times New Roman" w:hAnsi="Times New Roman"/>
          <w:sz w:val="22"/>
          <w:szCs w:val="22"/>
          <w:lang w:val="en-US"/>
        </w:rPr>
        <w:t>,</w:t>
      </w:r>
      <w:r w:rsidRPr="00166F45">
        <w:rPr>
          <w:rFonts w:ascii="Times New Roman" w:hAnsi="Times New Roman"/>
          <w:sz w:val="22"/>
          <w:szCs w:val="22"/>
          <w:lang w:val="en-US"/>
        </w:rPr>
        <w:t xml:space="preserve"> criteria and requirements must be defined by the certification body and </w:t>
      </w:r>
      <w:r w:rsidR="00E643A7" w:rsidRPr="00166F45">
        <w:rPr>
          <w:rFonts w:ascii="Times New Roman" w:hAnsi="Times New Roman"/>
          <w:sz w:val="22"/>
          <w:szCs w:val="22"/>
          <w:lang w:val="en-US"/>
        </w:rPr>
        <w:t xml:space="preserve">there must be </w:t>
      </w:r>
      <w:r w:rsidRPr="00166F45">
        <w:rPr>
          <w:rFonts w:ascii="Times New Roman" w:hAnsi="Times New Roman"/>
          <w:sz w:val="22"/>
          <w:szCs w:val="22"/>
          <w:lang w:val="en-US"/>
        </w:rPr>
        <w:t xml:space="preserve">available </w:t>
      </w:r>
      <w:r w:rsidR="00E643A7" w:rsidRPr="00166F45">
        <w:rPr>
          <w:rFonts w:ascii="Times New Roman" w:hAnsi="Times New Roman"/>
          <w:sz w:val="22"/>
          <w:szCs w:val="22"/>
          <w:lang w:val="en-US"/>
        </w:rPr>
        <w:t>proof of</w:t>
      </w:r>
      <w:r w:rsidRPr="00166F45">
        <w:rPr>
          <w:rFonts w:ascii="Times New Roman" w:hAnsi="Times New Roman"/>
          <w:sz w:val="22"/>
          <w:szCs w:val="22"/>
          <w:lang w:val="en-US"/>
        </w:rPr>
        <w:t xml:space="preserve">: qualification (education, professional experience and technical experience, knowledge of MS), training on </w:t>
      </w:r>
      <w:r w:rsidR="00E643A7" w:rsidRPr="00166F45">
        <w:rPr>
          <w:rFonts w:ascii="Times New Roman" w:hAnsi="Times New Roman"/>
          <w:sz w:val="22"/>
          <w:szCs w:val="22"/>
          <w:lang w:val="en-US"/>
        </w:rPr>
        <w:t>management system</w:t>
      </w:r>
      <w:r w:rsidR="008C0AF8" w:rsidRPr="00166F4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643A7" w:rsidRPr="00166F45">
        <w:rPr>
          <w:rFonts w:ascii="Times New Roman" w:hAnsi="Times New Roman"/>
          <w:sz w:val="22"/>
          <w:szCs w:val="22"/>
          <w:lang w:val="en-US"/>
        </w:rPr>
        <w:t>standards</w:t>
      </w:r>
      <w:r w:rsidRPr="00166F45">
        <w:rPr>
          <w:rFonts w:ascii="Times New Roman" w:hAnsi="Times New Roman"/>
          <w:sz w:val="22"/>
          <w:szCs w:val="22"/>
          <w:lang w:val="en-US"/>
        </w:rPr>
        <w:t xml:space="preserve">), as well as proof of knowledge of the </w:t>
      </w:r>
      <w:r w:rsidR="00E643A7" w:rsidRPr="00166F45">
        <w:rPr>
          <w:rFonts w:ascii="Times New Roman" w:hAnsi="Times New Roman"/>
          <w:sz w:val="22"/>
          <w:szCs w:val="22"/>
          <w:lang w:val="en-US"/>
        </w:rPr>
        <w:t>certification body</w:t>
      </w:r>
      <w:r w:rsidR="008C0AF8" w:rsidRPr="00166F45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166F45">
        <w:rPr>
          <w:rFonts w:ascii="Times New Roman" w:hAnsi="Times New Roman"/>
          <w:sz w:val="22"/>
          <w:szCs w:val="22"/>
          <w:lang w:val="en-US"/>
        </w:rPr>
        <w:t xml:space="preserve">management system, </w:t>
      </w:r>
      <w:r w:rsidR="00E643A7" w:rsidRPr="00166F45">
        <w:rPr>
          <w:rFonts w:ascii="Times New Roman" w:hAnsi="Times New Roman"/>
          <w:sz w:val="22"/>
          <w:szCs w:val="22"/>
          <w:lang w:val="en-US"/>
        </w:rPr>
        <w:t>the</w:t>
      </w:r>
      <w:r w:rsidR="00017D5F" w:rsidRPr="00166F4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8C0AF8" w:rsidRPr="00166F45">
        <w:rPr>
          <w:rFonts w:ascii="Times New Roman" w:hAnsi="Times New Roman"/>
          <w:sz w:val="22"/>
          <w:szCs w:val="22"/>
          <w:lang w:val="en-US"/>
        </w:rPr>
        <w:t>IARN</w:t>
      </w:r>
      <w:r w:rsidRPr="00166F45">
        <w:rPr>
          <w:rFonts w:ascii="Times New Roman" w:hAnsi="Times New Roman"/>
          <w:sz w:val="22"/>
          <w:szCs w:val="22"/>
          <w:lang w:val="en-US"/>
        </w:rPr>
        <w:t>M and IAF</w:t>
      </w:r>
      <w:r w:rsidR="008C0AF8" w:rsidRPr="00166F4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643A7" w:rsidRPr="00166F45">
        <w:rPr>
          <w:rFonts w:ascii="Times New Roman" w:hAnsi="Times New Roman"/>
          <w:sz w:val="22"/>
          <w:szCs w:val="22"/>
          <w:lang w:val="en-US"/>
        </w:rPr>
        <w:t>mandatory documents</w:t>
      </w:r>
      <w:r w:rsidRPr="00166F45">
        <w:rPr>
          <w:rFonts w:ascii="Times New Roman" w:hAnsi="Times New Roman"/>
          <w:sz w:val="22"/>
          <w:szCs w:val="22"/>
          <w:lang w:val="en-US"/>
        </w:rPr>
        <w:t xml:space="preserve">, proof of previous participation in </w:t>
      </w:r>
      <w:r w:rsidR="00E643A7" w:rsidRPr="00166F45">
        <w:rPr>
          <w:rFonts w:ascii="Times New Roman" w:hAnsi="Times New Roman"/>
          <w:sz w:val="22"/>
          <w:szCs w:val="22"/>
          <w:lang w:val="en-US"/>
        </w:rPr>
        <w:t>audits</w:t>
      </w:r>
      <w:r w:rsidRPr="00166F45">
        <w:rPr>
          <w:rFonts w:ascii="Times New Roman" w:hAnsi="Times New Roman"/>
          <w:sz w:val="22"/>
          <w:szCs w:val="22"/>
          <w:lang w:val="en-US"/>
        </w:rPr>
        <w:t xml:space="preserve">, supervision of </w:t>
      </w:r>
      <w:r w:rsidR="008C0AF8" w:rsidRPr="00166F45">
        <w:rPr>
          <w:rFonts w:ascii="Times New Roman" w:hAnsi="Times New Roman"/>
          <w:sz w:val="22"/>
          <w:szCs w:val="22"/>
          <w:lang w:val="en-US"/>
        </w:rPr>
        <w:t xml:space="preserve">the auditor’s </w:t>
      </w:r>
      <w:r w:rsidRPr="00166F45">
        <w:rPr>
          <w:rFonts w:ascii="Times New Roman" w:hAnsi="Times New Roman"/>
          <w:sz w:val="22"/>
          <w:szCs w:val="22"/>
          <w:lang w:val="en-US"/>
        </w:rPr>
        <w:t>work, participation in knowledge exchange, team leadership</w:t>
      </w:r>
      <w:r w:rsidR="008C0AF8" w:rsidRPr="00166F4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643A7" w:rsidRPr="00166F45">
        <w:rPr>
          <w:rFonts w:ascii="Times New Roman" w:hAnsi="Times New Roman"/>
          <w:sz w:val="22"/>
          <w:szCs w:val="22"/>
          <w:lang w:val="en-US"/>
        </w:rPr>
        <w:t>competencies</w:t>
      </w:r>
      <w:r w:rsidRPr="00166F45">
        <w:rPr>
          <w:rFonts w:ascii="Times New Roman" w:hAnsi="Times New Roman"/>
          <w:sz w:val="22"/>
          <w:szCs w:val="22"/>
          <w:lang w:val="en-US"/>
        </w:rPr>
        <w:t xml:space="preserve">, team </w:t>
      </w:r>
      <w:r w:rsidR="00E643A7" w:rsidRPr="00166F45">
        <w:rPr>
          <w:rFonts w:ascii="Times New Roman" w:hAnsi="Times New Roman"/>
          <w:sz w:val="22"/>
          <w:szCs w:val="22"/>
          <w:lang w:val="en-US"/>
        </w:rPr>
        <w:t>work</w:t>
      </w:r>
      <w:r w:rsidRPr="00166F45">
        <w:rPr>
          <w:rFonts w:ascii="Times New Roman" w:hAnsi="Times New Roman"/>
          <w:sz w:val="22"/>
          <w:szCs w:val="22"/>
          <w:lang w:val="en-US"/>
        </w:rPr>
        <w:t xml:space="preserve"> competencies, technical area competencies, taking into account the specifics of each management system in terms of technical areas (Risk Classes, System Complexity, Environmental </w:t>
      </w:r>
      <w:r w:rsidR="00232AEA" w:rsidRPr="00166F45">
        <w:rPr>
          <w:rFonts w:ascii="Times New Roman" w:hAnsi="Times New Roman"/>
          <w:sz w:val="22"/>
          <w:szCs w:val="22"/>
          <w:lang w:val="en-US"/>
        </w:rPr>
        <w:t xml:space="preserve">Aspects and Impacts - </w:t>
      </w:r>
      <w:r w:rsidRPr="00166F45">
        <w:rPr>
          <w:rFonts w:ascii="Times New Roman" w:hAnsi="Times New Roman"/>
          <w:sz w:val="22"/>
          <w:szCs w:val="22"/>
          <w:lang w:val="en-US"/>
        </w:rPr>
        <w:t>EMS, c</w:t>
      </w:r>
      <w:r w:rsidR="00232AEA" w:rsidRPr="00166F45">
        <w:rPr>
          <w:rFonts w:ascii="Times New Roman" w:hAnsi="Times New Roman"/>
          <w:sz w:val="22"/>
          <w:szCs w:val="22"/>
          <w:lang w:val="en-US"/>
        </w:rPr>
        <w:t>ommon o</w:t>
      </w:r>
      <w:r w:rsidRPr="00166F45">
        <w:rPr>
          <w:rFonts w:ascii="Times New Roman" w:hAnsi="Times New Roman"/>
          <w:sz w:val="22"/>
          <w:szCs w:val="22"/>
          <w:lang w:val="en-US"/>
        </w:rPr>
        <w:t>ccupational health and safety hazards - OH&amp;SMS (IAFMD 10, IAF MD 5, IAF MD 22).</w:t>
      </w:r>
    </w:p>
    <w:p w14:paraId="3198977B" w14:textId="77777777" w:rsidR="009E2D3F" w:rsidRPr="00166F45" w:rsidRDefault="00232AEA" w:rsidP="00166F45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166F45">
        <w:rPr>
          <w:rFonts w:ascii="Times New Roman" w:hAnsi="Times New Roman"/>
          <w:sz w:val="22"/>
          <w:szCs w:val="22"/>
          <w:lang w:val="en-US"/>
        </w:rPr>
        <w:t>Auditors</w:t>
      </w:r>
      <w:r w:rsidR="009E2D3F" w:rsidRPr="00166F45">
        <w:rPr>
          <w:rFonts w:ascii="Times New Roman" w:hAnsi="Times New Roman"/>
          <w:sz w:val="22"/>
          <w:szCs w:val="22"/>
          <w:lang w:val="en-US"/>
        </w:rPr>
        <w:t xml:space="preserve"> are usually appointed for a maximum of three years, after which the appointment must be re</w:t>
      </w:r>
      <w:r w:rsidRPr="00166F45">
        <w:rPr>
          <w:rFonts w:ascii="Times New Roman" w:hAnsi="Times New Roman"/>
          <w:sz w:val="22"/>
          <w:szCs w:val="22"/>
          <w:lang w:val="en-US"/>
        </w:rPr>
        <w:t>examined</w:t>
      </w:r>
      <w:r w:rsidR="009E2D3F" w:rsidRPr="00166F45">
        <w:rPr>
          <w:rFonts w:ascii="Times New Roman" w:hAnsi="Times New Roman"/>
          <w:sz w:val="22"/>
          <w:szCs w:val="22"/>
          <w:lang w:val="en-US"/>
        </w:rPr>
        <w:t xml:space="preserve"> and possibly renewed.</w:t>
      </w:r>
    </w:p>
    <w:p w14:paraId="45F8155C" w14:textId="77777777" w:rsidR="009E2D3F" w:rsidRPr="00166F45" w:rsidRDefault="009E2D3F" w:rsidP="00166F45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14:paraId="595855CB" w14:textId="77777777" w:rsidR="009E2D3F" w:rsidRPr="00166F45" w:rsidRDefault="009E2D3F" w:rsidP="00166F45">
      <w:pPr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166F45">
        <w:rPr>
          <w:rFonts w:ascii="Times New Roman" w:hAnsi="Times New Roman"/>
          <w:b/>
          <w:sz w:val="22"/>
          <w:szCs w:val="22"/>
          <w:lang w:val="en-US"/>
        </w:rPr>
        <w:t xml:space="preserve">5.2 Appointing a team leader/member and decision makers for each </w:t>
      </w:r>
      <w:r w:rsidR="00232AEA" w:rsidRPr="00166F45">
        <w:rPr>
          <w:rFonts w:ascii="Times New Roman" w:hAnsi="Times New Roman"/>
          <w:b/>
          <w:sz w:val="22"/>
          <w:szCs w:val="22"/>
          <w:lang w:val="en-US"/>
        </w:rPr>
        <w:t>audit</w:t>
      </w:r>
    </w:p>
    <w:p w14:paraId="2CE031C0" w14:textId="415FCFD0" w:rsidR="009E2D3F" w:rsidRPr="00166F45" w:rsidRDefault="00232AEA" w:rsidP="00166F45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166F45">
        <w:rPr>
          <w:rFonts w:ascii="Times New Roman" w:hAnsi="Times New Roman"/>
          <w:sz w:val="22"/>
          <w:szCs w:val="22"/>
          <w:lang w:val="en-US"/>
        </w:rPr>
        <w:t>Pursuant</w:t>
      </w:r>
      <w:r w:rsidR="009E2D3F" w:rsidRPr="00166F45">
        <w:rPr>
          <w:rFonts w:ascii="Times New Roman" w:hAnsi="Times New Roman"/>
          <w:sz w:val="22"/>
          <w:szCs w:val="22"/>
          <w:lang w:val="en-US"/>
        </w:rPr>
        <w:t xml:space="preserve"> to </w:t>
      </w:r>
      <w:r w:rsidRPr="00166F45">
        <w:rPr>
          <w:rFonts w:ascii="Times New Roman" w:hAnsi="Times New Roman"/>
          <w:sz w:val="22"/>
          <w:szCs w:val="22"/>
          <w:lang w:val="en-US"/>
        </w:rPr>
        <w:t>item</w:t>
      </w:r>
      <w:r w:rsidR="009E2D3F" w:rsidRPr="00166F45">
        <w:rPr>
          <w:rFonts w:ascii="Times New Roman" w:hAnsi="Times New Roman"/>
          <w:sz w:val="22"/>
          <w:szCs w:val="22"/>
          <w:lang w:val="en-US"/>
        </w:rPr>
        <w:t xml:space="preserve"> 9.1.2.3 and</w:t>
      </w:r>
      <w:r w:rsidRPr="00166F45">
        <w:rPr>
          <w:rFonts w:ascii="Times New Roman" w:hAnsi="Times New Roman"/>
          <w:sz w:val="22"/>
          <w:szCs w:val="22"/>
          <w:lang w:val="en-US"/>
        </w:rPr>
        <w:t xml:space="preserve"> item 9.9.2</w:t>
      </w:r>
      <w:r w:rsidR="009E2D3F" w:rsidRPr="00166F45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gramStart"/>
      <w:r w:rsidR="009E2D3F" w:rsidRPr="00166F45">
        <w:rPr>
          <w:rFonts w:ascii="Times New Roman" w:hAnsi="Times New Roman"/>
          <w:sz w:val="22"/>
          <w:szCs w:val="22"/>
          <w:lang w:val="en-US"/>
        </w:rPr>
        <w:t>of</w:t>
      </w:r>
      <w:r w:rsidR="006C5EA2" w:rsidRPr="00166F4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9E2D3F" w:rsidRPr="00166F45">
        <w:rPr>
          <w:rFonts w:ascii="Times New Roman" w:hAnsi="Times New Roman"/>
          <w:sz w:val="22"/>
          <w:szCs w:val="22"/>
          <w:lang w:val="en-US"/>
        </w:rPr>
        <w:t xml:space="preserve"> ISO</w:t>
      </w:r>
      <w:proofErr w:type="gramEnd"/>
      <w:r w:rsidR="009E2D3F" w:rsidRPr="00166F45">
        <w:rPr>
          <w:rFonts w:ascii="Times New Roman" w:hAnsi="Times New Roman"/>
          <w:sz w:val="22"/>
          <w:szCs w:val="22"/>
          <w:lang w:val="en-US"/>
        </w:rPr>
        <w:t xml:space="preserve">/IEC 17021-1:2015 for each accepted application for certification, prior to </w:t>
      </w:r>
      <w:r w:rsidR="00B12467">
        <w:rPr>
          <w:rFonts w:ascii="Times New Roman" w:hAnsi="Times New Roman"/>
          <w:sz w:val="22"/>
          <w:szCs w:val="22"/>
          <w:lang w:val="en-US"/>
        </w:rPr>
        <w:t>audit</w:t>
      </w:r>
      <w:r w:rsidR="009E2D3F" w:rsidRPr="00166F45">
        <w:rPr>
          <w:rFonts w:ascii="Times New Roman" w:hAnsi="Times New Roman"/>
          <w:sz w:val="22"/>
          <w:szCs w:val="22"/>
          <w:lang w:val="en-US"/>
        </w:rPr>
        <w:t xml:space="preserve">, the certification body must determine the competencies it should include in </w:t>
      </w:r>
      <w:r w:rsidR="009E2D3F" w:rsidRPr="00166F45">
        <w:rPr>
          <w:rFonts w:ascii="Times New Roman" w:hAnsi="Times New Roman"/>
          <w:sz w:val="22"/>
          <w:szCs w:val="22"/>
          <w:lang w:val="en-US"/>
        </w:rPr>
        <w:lastRenderedPageBreak/>
        <w:t xml:space="preserve">its </w:t>
      </w:r>
      <w:r w:rsidR="00B12467">
        <w:rPr>
          <w:rFonts w:ascii="Times New Roman" w:hAnsi="Times New Roman"/>
          <w:sz w:val="22"/>
          <w:szCs w:val="22"/>
          <w:lang w:val="en-US"/>
        </w:rPr>
        <w:t>audit</w:t>
      </w:r>
      <w:r w:rsidR="00B12467" w:rsidRPr="00166F4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9E2D3F" w:rsidRPr="00166F45">
        <w:rPr>
          <w:rFonts w:ascii="Times New Roman" w:hAnsi="Times New Roman"/>
          <w:sz w:val="22"/>
          <w:szCs w:val="22"/>
          <w:lang w:val="en-US"/>
        </w:rPr>
        <w:t xml:space="preserve">team and the decision on certification. The certification body must have a selection and appointment process for the </w:t>
      </w:r>
      <w:r w:rsidR="00B25932" w:rsidRPr="00166F45">
        <w:rPr>
          <w:rFonts w:ascii="Times New Roman" w:hAnsi="Times New Roman"/>
          <w:sz w:val="22"/>
          <w:szCs w:val="22"/>
          <w:lang w:val="en-US"/>
        </w:rPr>
        <w:t>audit</w:t>
      </w:r>
      <w:r w:rsidR="009E2D3F" w:rsidRPr="00166F45">
        <w:rPr>
          <w:rFonts w:ascii="Times New Roman" w:hAnsi="Times New Roman"/>
          <w:sz w:val="22"/>
          <w:szCs w:val="22"/>
          <w:lang w:val="en-US"/>
        </w:rPr>
        <w:t xml:space="preserve"> team, including </w:t>
      </w:r>
      <w:r w:rsidR="00B25932" w:rsidRPr="00166F45">
        <w:rPr>
          <w:rFonts w:ascii="Times New Roman" w:hAnsi="Times New Roman"/>
          <w:sz w:val="22"/>
          <w:szCs w:val="22"/>
          <w:lang w:val="en-US"/>
        </w:rPr>
        <w:t xml:space="preserve">the </w:t>
      </w:r>
      <w:r w:rsidR="009E2D3F" w:rsidRPr="00166F45">
        <w:rPr>
          <w:rFonts w:ascii="Times New Roman" w:hAnsi="Times New Roman"/>
          <w:sz w:val="22"/>
          <w:szCs w:val="22"/>
          <w:lang w:val="en-US"/>
        </w:rPr>
        <w:t xml:space="preserve">team leader and technical experts, if necessary, </w:t>
      </w:r>
      <w:proofErr w:type="gramStart"/>
      <w:r w:rsidR="009E2D3F" w:rsidRPr="00166F45">
        <w:rPr>
          <w:rFonts w:ascii="Times New Roman" w:hAnsi="Times New Roman"/>
          <w:sz w:val="22"/>
          <w:szCs w:val="22"/>
          <w:lang w:val="en-US"/>
        </w:rPr>
        <w:t>taking into account</w:t>
      </w:r>
      <w:proofErr w:type="gramEnd"/>
      <w:r w:rsidR="009E2D3F" w:rsidRPr="00166F45">
        <w:rPr>
          <w:rFonts w:ascii="Times New Roman" w:hAnsi="Times New Roman"/>
          <w:sz w:val="22"/>
          <w:szCs w:val="22"/>
          <w:lang w:val="en-US"/>
        </w:rPr>
        <w:t xml:space="preserve"> the necessary competence to achieve the </w:t>
      </w:r>
      <w:r w:rsidR="006C5EA2" w:rsidRPr="00166F45">
        <w:rPr>
          <w:rFonts w:ascii="Times New Roman" w:hAnsi="Times New Roman"/>
          <w:sz w:val="22"/>
          <w:szCs w:val="22"/>
          <w:lang w:val="en-US"/>
        </w:rPr>
        <w:t xml:space="preserve">audit </w:t>
      </w:r>
      <w:r w:rsidR="009E2D3F" w:rsidRPr="00166F45">
        <w:rPr>
          <w:rFonts w:ascii="Times New Roman" w:hAnsi="Times New Roman"/>
          <w:sz w:val="22"/>
          <w:szCs w:val="22"/>
          <w:lang w:val="en-US"/>
        </w:rPr>
        <w:t xml:space="preserve">objectives and the </w:t>
      </w:r>
      <w:r w:rsidR="006C5EA2" w:rsidRPr="00166F45">
        <w:rPr>
          <w:rFonts w:ascii="Times New Roman" w:hAnsi="Times New Roman"/>
          <w:sz w:val="22"/>
          <w:szCs w:val="22"/>
          <w:lang w:val="en-US"/>
        </w:rPr>
        <w:t xml:space="preserve">impartiality </w:t>
      </w:r>
      <w:r w:rsidR="009E2D3F" w:rsidRPr="00166F45">
        <w:rPr>
          <w:rFonts w:ascii="Times New Roman" w:hAnsi="Times New Roman"/>
          <w:sz w:val="22"/>
          <w:szCs w:val="22"/>
          <w:lang w:val="en-US"/>
        </w:rPr>
        <w:t>requirements (IAF MD 5, IAF MD 11).</w:t>
      </w:r>
    </w:p>
    <w:p w14:paraId="2FE166E5" w14:textId="77777777" w:rsidR="00B25932" w:rsidRPr="00166F45" w:rsidRDefault="00B25932" w:rsidP="00166F45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14:paraId="7535385A" w14:textId="77777777" w:rsidR="00B25932" w:rsidRPr="00166F45" w:rsidRDefault="00B25932" w:rsidP="00166F45">
      <w:pPr>
        <w:ind w:left="180"/>
        <w:jc w:val="both"/>
        <w:rPr>
          <w:rFonts w:ascii="Times New Roman" w:hAnsi="Times New Roman"/>
          <w:sz w:val="22"/>
          <w:szCs w:val="22"/>
          <w:lang w:val="en-US"/>
        </w:rPr>
      </w:pPr>
      <w:r w:rsidRPr="00166F45">
        <w:rPr>
          <w:rFonts w:ascii="Times New Roman" w:hAnsi="Times New Roman"/>
          <w:sz w:val="22"/>
          <w:szCs w:val="22"/>
          <w:lang w:val="en-US"/>
        </w:rPr>
        <w:t>Reference documents</w:t>
      </w:r>
      <w:r w:rsidR="000A01A5" w:rsidRPr="00166F45">
        <w:rPr>
          <w:rFonts w:ascii="Times New Roman" w:hAnsi="Times New Roman"/>
          <w:sz w:val="22"/>
          <w:szCs w:val="22"/>
          <w:lang w:val="en-US"/>
        </w:rPr>
        <w:t>:</w:t>
      </w:r>
    </w:p>
    <w:p w14:paraId="15BFDABF" w14:textId="77777777" w:rsidR="00B25932" w:rsidRPr="00166F45" w:rsidRDefault="00B25932" w:rsidP="00166F45">
      <w:pPr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166F45">
        <w:rPr>
          <w:rFonts w:ascii="Times New Roman" w:hAnsi="Times New Roman"/>
          <w:color w:val="000000"/>
          <w:sz w:val="22"/>
          <w:szCs w:val="22"/>
          <w:lang w:val="en-US"/>
        </w:rPr>
        <w:t>МКС EN ISO/IEC 17021-1 Conformity assessment —Requirements for bodies providing audit and certification of management systems —</w:t>
      </w:r>
    </w:p>
    <w:p w14:paraId="7C378336" w14:textId="77777777" w:rsidR="00B25932" w:rsidRPr="00166F45" w:rsidRDefault="00B25932" w:rsidP="00166F45">
      <w:pPr>
        <w:ind w:left="720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166F45">
        <w:rPr>
          <w:rFonts w:ascii="Times New Roman" w:hAnsi="Times New Roman"/>
          <w:color w:val="000000"/>
          <w:sz w:val="22"/>
          <w:szCs w:val="22"/>
          <w:lang w:val="en-US"/>
        </w:rPr>
        <w:t>Part 1: Requirements</w:t>
      </w:r>
    </w:p>
    <w:p w14:paraId="78B1A6CD" w14:textId="77777777" w:rsidR="00B25932" w:rsidRPr="00166F45" w:rsidRDefault="00B25932" w:rsidP="00166F45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166F45">
        <w:rPr>
          <w:rFonts w:ascii="Times New Roman" w:hAnsi="Times New Roman"/>
          <w:color w:val="000000"/>
          <w:sz w:val="22"/>
          <w:szCs w:val="22"/>
          <w:lang w:val="en-US"/>
        </w:rPr>
        <w:t>MKС EN ISO/IEC 17021-2 Conformity assessment — Requirements for bodies providing audit and certification of management systems —</w:t>
      </w:r>
    </w:p>
    <w:p w14:paraId="5258EDCC" w14:textId="77777777" w:rsidR="00B25932" w:rsidRPr="00166F45" w:rsidRDefault="00B25932" w:rsidP="00166F45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166F45">
        <w:rPr>
          <w:rFonts w:ascii="Times New Roman" w:hAnsi="Times New Roman"/>
          <w:color w:val="000000"/>
          <w:sz w:val="22"/>
          <w:szCs w:val="22"/>
          <w:lang w:val="en-US"/>
        </w:rPr>
        <w:t>Part 2: Competence requirements for auditing and certification of environmental management systems</w:t>
      </w:r>
    </w:p>
    <w:p w14:paraId="38A79788" w14:textId="77777777" w:rsidR="00B25932" w:rsidRPr="00166F45" w:rsidRDefault="00B25932" w:rsidP="00166F45">
      <w:pPr>
        <w:pStyle w:val="ListParagraph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166F45">
        <w:rPr>
          <w:rFonts w:ascii="Times New Roman" w:hAnsi="Times New Roman"/>
          <w:color w:val="000000"/>
          <w:sz w:val="22"/>
          <w:szCs w:val="22"/>
          <w:lang w:val="en-US"/>
        </w:rPr>
        <w:t xml:space="preserve">MKС EN </w:t>
      </w:r>
      <w:r w:rsidRPr="00166F45">
        <w:rPr>
          <w:rFonts w:ascii="Times New Roman" w:hAnsi="Times New Roman"/>
          <w:bCs/>
          <w:caps/>
          <w:sz w:val="22"/>
          <w:szCs w:val="22"/>
          <w:lang w:val="en-US"/>
        </w:rPr>
        <w:t>ISO/IEC 17021-3</w:t>
      </w:r>
      <w:r w:rsidR="006C5EA2" w:rsidRPr="00166F45">
        <w:rPr>
          <w:rFonts w:ascii="Times New Roman" w:hAnsi="Times New Roman"/>
          <w:bCs/>
          <w:caps/>
          <w:sz w:val="22"/>
          <w:szCs w:val="22"/>
          <w:lang w:val="en-US"/>
        </w:rPr>
        <w:t xml:space="preserve"> </w:t>
      </w:r>
      <w:r w:rsidRPr="00166F45">
        <w:rPr>
          <w:rFonts w:ascii="Times New Roman" w:eastAsiaTheme="minorHAnsi" w:hAnsi="Times New Roman"/>
          <w:bCs/>
          <w:color w:val="000000"/>
          <w:sz w:val="22"/>
          <w:szCs w:val="22"/>
          <w:lang w:val="en-US"/>
        </w:rPr>
        <w:t>Conformity assessment — Requirements for bodies providing audit and certification of management systems —</w:t>
      </w:r>
    </w:p>
    <w:p w14:paraId="106D0FE1" w14:textId="77777777" w:rsidR="00ED76A7" w:rsidRPr="00166F45" w:rsidRDefault="00B25932" w:rsidP="00166F45">
      <w:pPr>
        <w:ind w:firstLine="720"/>
        <w:jc w:val="both"/>
        <w:rPr>
          <w:rFonts w:ascii="Times New Roman" w:eastAsiaTheme="minorHAnsi" w:hAnsi="Times New Roman"/>
          <w:bCs/>
          <w:color w:val="000000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>Part 3:</w:t>
      </w:r>
      <w:r w:rsidR="006C5EA2" w:rsidRPr="00166F45">
        <w:rPr>
          <w:rFonts w:ascii="Times New Roman" w:eastAsiaTheme="minorHAnsi" w:hAnsi="Times New Roman"/>
          <w:color w:val="000000"/>
          <w:sz w:val="22"/>
          <w:szCs w:val="22"/>
          <w:lang w:val="en-US"/>
        </w:rPr>
        <w:t xml:space="preserve"> </w:t>
      </w:r>
      <w:r w:rsidRPr="00166F45">
        <w:rPr>
          <w:rFonts w:ascii="Times New Roman" w:eastAsiaTheme="minorHAnsi" w:hAnsi="Times New Roman"/>
          <w:bCs/>
          <w:color w:val="000000"/>
          <w:sz w:val="22"/>
          <w:szCs w:val="22"/>
          <w:lang w:val="en-US"/>
        </w:rPr>
        <w:t>Competence requirements for auditing and certification of quality management systems</w:t>
      </w:r>
    </w:p>
    <w:p w14:paraId="4306EB8D" w14:textId="77777777" w:rsidR="00207780" w:rsidRPr="00166F45" w:rsidRDefault="00ED76A7" w:rsidP="00166F45">
      <w:pPr>
        <w:pStyle w:val="ListParagraph"/>
        <w:numPr>
          <w:ilvl w:val="0"/>
          <w:numId w:val="18"/>
        </w:numPr>
        <w:jc w:val="both"/>
        <w:rPr>
          <w:rFonts w:ascii="Times New Roman" w:eastAsiaTheme="minorHAnsi" w:hAnsi="Times New Roman"/>
          <w:bCs/>
          <w:color w:val="000000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bCs/>
          <w:color w:val="000000"/>
          <w:sz w:val="22"/>
          <w:szCs w:val="22"/>
          <w:lang w:val="en-US"/>
        </w:rPr>
        <w:t xml:space="preserve">МКТС ISO/IEC TS 17021-10:2020 Conformity </w:t>
      </w:r>
      <w:r w:rsidR="000A01A5" w:rsidRPr="00166F45">
        <w:rPr>
          <w:rFonts w:ascii="Times New Roman" w:eastAsiaTheme="minorHAnsi" w:hAnsi="Times New Roman"/>
          <w:bCs/>
          <w:color w:val="000000"/>
          <w:sz w:val="22"/>
          <w:szCs w:val="22"/>
          <w:lang w:val="en-US"/>
        </w:rPr>
        <w:t>assessment - Requirements for bodies providing audit and certification of management systems – Part 10: Competence requirements for audit and certification of occupational health and safety management systems</w:t>
      </w:r>
    </w:p>
    <w:p w14:paraId="7B875EA1" w14:textId="0468DE9C" w:rsidR="00207780" w:rsidRPr="00166F45" w:rsidRDefault="002B4509" w:rsidP="00166F45">
      <w:pPr>
        <w:pStyle w:val="ListParagraph"/>
        <w:numPr>
          <w:ilvl w:val="0"/>
          <w:numId w:val="18"/>
        </w:numPr>
        <w:jc w:val="both"/>
        <w:rPr>
          <w:rFonts w:ascii="Times New Roman" w:eastAsiaTheme="minorHAnsi" w:hAnsi="Times New Roman"/>
          <w:bCs/>
          <w:color w:val="000000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bCs/>
          <w:color w:val="000000"/>
          <w:sz w:val="22"/>
          <w:szCs w:val="22"/>
          <w:lang w:val="en-US"/>
        </w:rPr>
        <w:t>IAF MD 5:</w:t>
      </w:r>
      <w:r w:rsidR="00ED76A7" w:rsidRPr="00166F45">
        <w:rPr>
          <w:rFonts w:ascii="Times New Roman" w:eastAsiaTheme="minorHAnsi" w:hAnsi="Times New Roman"/>
          <w:bCs/>
          <w:color w:val="000000"/>
          <w:sz w:val="22"/>
          <w:szCs w:val="22"/>
          <w:lang w:val="en-US"/>
        </w:rPr>
        <w:t xml:space="preserve">2019 </w:t>
      </w:r>
      <w:r w:rsidR="000A01A5" w:rsidRPr="00166F45">
        <w:rPr>
          <w:rFonts w:ascii="Times New Roman" w:eastAsiaTheme="minorHAnsi" w:hAnsi="Times New Roman"/>
          <w:bCs/>
          <w:color w:val="000000"/>
          <w:sz w:val="22"/>
          <w:szCs w:val="22"/>
          <w:lang w:val="en-US"/>
        </w:rPr>
        <w:t xml:space="preserve">Determination of </w:t>
      </w:r>
      <w:r w:rsidR="00207780" w:rsidRPr="00166F45">
        <w:rPr>
          <w:rFonts w:ascii="Times New Roman" w:eastAsiaTheme="minorHAnsi" w:hAnsi="Times New Roman"/>
          <w:bCs/>
          <w:color w:val="000000"/>
          <w:sz w:val="22"/>
          <w:szCs w:val="22"/>
          <w:lang w:val="en-US"/>
        </w:rPr>
        <w:t>audit time of quality</w:t>
      </w:r>
      <w:r w:rsidR="00B12467">
        <w:rPr>
          <w:rFonts w:ascii="Times New Roman" w:eastAsiaTheme="minorHAnsi" w:hAnsi="Times New Roman"/>
          <w:bCs/>
          <w:color w:val="000000"/>
          <w:sz w:val="22"/>
          <w:szCs w:val="22"/>
          <w:lang w:val="en-US"/>
        </w:rPr>
        <w:t>,</w:t>
      </w:r>
      <w:r w:rsidR="00207780" w:rsidRPr="00166F45">
        <w:rPr>
          <w:rFonts w:ascii="Times New Roman" w:eastAsiaTheme="minorHAnsi" w:hAnsi="Times New Roman"/>
          <w:bCs/>
          <w:color w:val="000000"/>
          <w:sz w:val="22"/>
          <w:szCs w:val="22"/>
          <w:lang w:val="en-US"/>
        </w:rPr>
        <w:t xml:space="preserve"> environmental and occupational </w:t>
      </w:r>
      <w:proofErr w:type="gramStart"/>
      <w:r w:rsidR="00207780" w:rsidRPr="00166F45">
        <w:rPr>
          <w:rFonts w:ascii="Times New Roman" w:eastAsiaTheme="minorHAnsi" w:hAnsi="Times New Roman"/>
          <w:bCs/>
          <w:color w:val="000000"/>
          <w:sz w:val="22"/>
          <w:szCs w:val="22"/>
          <w:lang w:val="en-US"/>
        </w:rPr>
        <w:t>health</w:t>
      </w:r>
      <w:proofErr w:type="gramEnd"/>
      <w:r w:rsidR="00207780" w:rsidRPr="00166F45">
        <w:rPr>
          <w:rFonts w:ascii="Times New Roman" w:eastAsiaTheme="minorHAnsi" w:hAnsi="Times New Roman"/>
          <w:bCs/>
          <w:color w:val="000000"/>
          <w:sz w:val="22"/>
          <w:szCs w:val="22"/>
          <w:lang w:val="en-US"/>
        </w:rPr>
        <w:t xml:space="preserve"> and safety </w:t>
      </w:r>
      <w:r w:rsidR="00ED76A7" w:rsidRPr="00166F45">
        <w:rPr>
          <w:rFonts w:ascii="Times New Roman" w:eastAsiaTheme="minorHAnsi" w:hAnsi="Times New Roman"/>
          <w:bCs/>
          <w:color w:val="000000"/>
          <w:sz w:val="22"/>
          <w:szCs w:val="22"/>
          <w:lang w:val="en-US"/>
        </w:rPr>
        <w:t>management systems</w:t>
      </w:r>
    </w:p>
    <w:p w14:paraId="13464199" w14:textId="4A9BBE18" w:rsidR="00207780" w:rsidRPr="00166F45" w:rsidRDefault="00207780" w:rsidP="00166F45">
      <w:pPr>
        <w:pStyle w:val="ListParagraph"/>
        <w:numPr>
          <w:ilvl w:val="0"/>
          <w:numId w:val="18"/>
        </w:numPr>
        <w:jc w:val="both"/>
        <w:rPr>
          <w:rFonts w:ascii="Times New Roman" w:eastAsiaTheme="minorHAnsi" w:hAnsi="Times New Roman"/>
          <w:bCs/>
          <w:color w:val="000000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bCs/>
          <w:color w:val="000000"/>
          <w:sz w:val="22"/>
          <w:szCs w:val="22"/>
          <w:lang w:val="en-US"/>
        </w:rPr>
        <w:t>IAF MD 10:</w:t>
      </w:r>
      <w:r w:rsidR="00ED76A7" w:rsidRPr="00166F45">
        <w:rPr>
          <w:rFonts w:ascii="Times New Roman" w:eastAsiaTheme="minorHAnsi" w:hAnsi="Times New Roman"/>
          <w:bCs/>
          <w:color w:val="000000"/>
          <w:sz w:val="22"/>
          <w:szCs w:val="22"/>
          <w:lang w:val="en-US"/>
        </w:rPr>
        <w:t xml:space="preserve">2013 </w:t>
      </w:r>
      <w:r w:rsidR="00B12467" w:rsidRPr="00677BF9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IAF Mandatory Document for Assessment of Certification Body Management of Competence in Accordance with ISO/IEC 17021: 2011</w:t>
      </w:r>
    </w:p>
    <w:p w14:paraId="094F4ED8" w14:textId="75959947" w:rsidR="00207780" w:rsidRPr="00166F45" w:rsidRDefault="00207780" w:rsidP="00166F45">
      <w:pPr>
        <w:pStyle w:val="ListParagraph"/>
        <w:numPr>
          <w:ilvl w:val="0"/>
          <w:numId w:val="18"/>
        </w:numPr>
        <w:jc w:val="both"/>
        <w:rPr>
          <w:rFonts w:ascii="Times New Roman" w:eastAsiaTheme="minorHAnsi" w:hAnsi="Times New Roman"/>
          <w:bCs/>
          <w:color w:val="000000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bCs/>
          <w:color w:val="000000"/>
          <w:sz w:val="22"/>
          <w:szCs w:val="22"/>
          <w:lang w:val="en-US"/>
        </w:rPr>
        <w:t>IAF MD 11:</w:t>
      </w:r>
      <w:r w:rsidR="00ED76A7" w:rsidRPr="00166F45">
        <w:rPr>
          <w:rFonts w:ascii="Times New Roman" w:eastAsiaTheme="minorHAnsi" w:hAnsi="Times New Roman"/>
          <w:bCs/>
          <w:color w:val="000000"/>
          <w:sz w:val="22"/>
          <w:szCs w:val="22"/>
          <w:lang w:val="en-US"/>
        </w:rPr>
        <w:t xml:space="preserve">2019 IAF Mandatory document for the application </w:t>
      </w:r>
      <w:proofErr w:type="gramStart"/>
      <w:r w:rsidR="00ED76A7" w:rsidRPr="00166F45">
        <w:rPr>
          <w:rFonts w:ascii="Times New Roman" w:eastAsiaTheme="minorHAnsi" w:hAnsi="Times New Roman"/>
          <w:bCs/>
          <w:color w:val="000000"/>
          <w:sz w:val="22"/>
          <w:szCs w:val="22"/>
          <w:lang w:val="en-US"/>
        </w:rPr>
        <w:t xml:space="preserve">of </w:t>
      </w:r>
      <w:r w:rsidRPr="00166F45">
        <w:rPr>
          <w:rFonts w:ascii="Times New Roman" w:eastAsiaTheme="minorHAnsi" w:hAnsi="Times New Roman"/>
          <w:bCs/>
          <w:color w:val="000000"/>
          <w:sz w:val="22"/>
          <w:szCs w:val="22"/>
          <w:lang w:val="en-US"/>
        </w:rPr>
        <w:t xml:space="preserve"> </w:t>
      </w:r>
      <w:r w:rsidR="00ED76A7" w:rsidRPr="00166F45">
        <w:rPr>
          <w:rFonts w:ascii="Times New Roman" w:eastAsiaTheme="minorHAnsi" w:hAnsi="Times New Roman"/>
          <w:bCs/>
          <w:color w:val="000000"/>
          <w:sz w:val="22"/>
          <w:szCs w:val="22"/>
          <w:lang w:val="en-US"/>
        </w:rPr>
        <w:t>ISO</w:t>
      </w:r>
      <w:proofErr w:type="gramEnd"/>
      <w:r w:rsidR="00ED76A7" w:rsidRPr="00166F45">
        <w:rPr>
          <w:rFonts w:ascii="Times New Roman" w:eastAsiaTheme="minorHAnsi" w:hAnsi="Times New Roman"/>
          <w:bCs/>
          <w:color w:val="000000"/>
          <w:sz w:val="22"/>
          <w:szCs w:val="22"/>
          <w:lang w:val="en-US"/>
        </w:rPr>
        <w:t xml:space="preserve">/IEC 17021-1 for </w:t>
      </w:r>
      <w:r w:rsidRPr="00166F45">
        <w:rPr>
          <w:rFonts w:ascii="Times New Roman" w:eastAsiaTheme="minorHAnsi" w:hAnsi="Times New Roman"/>
          <w:bCs/>
          <w:color w:val="000000"/>
          <w:sz w:val="22"/>
          <w:szCs w:val="22"/>
          <w:lang w:val="en-US"/>
        </w:rPr>
        <w:t>audit</w:t>
      </w:r>
      <w:r w:rsidR="00526783">
        <w:rPr>
          <w:rFonts w:ascii="Times New Roman" w:eastAsiaTheme="minorHAnsi" w:hAnsi="Times New Roman"/>
          <w:bCs/>
          <w:color w:val="000000"/>
          <w:sz w:val="22"/>
          <w:szCs w:val="22"/>
          <w:lang w:val="en-US"/>
        </w:rPr>
        <w:t>s</w:t>
      </w:r>
      <w:r w:rsidRPr="00166F45">
        <w:rPr>
          <w:rFonts w:ascii="Times New Roman" w:eastAsiaTheme="minorHAnsi" w:hAnsi="Times New Roman"/>
          <w:bCs/>
          <w:color w:val="000000"/>
          <w:sz w:val="22"/>
          <w:szCs w:val="22"/>
          <w:lang w:val="en-US"/>
        </w:rPr>
        <w:t xml:space="preserve"> of</w:t>
      </w:r>
      <w:r w:rsidR="00ED76A7" w:rsidRPr="00166F45">
        <w:rPr>
          <w:rFonts w:ascii="Times New Roman" w:eastAsiaTheme="minorHAnsi" w:hAnsi="Times New Roman"/>
          <w:bCs/>
          <w:color w:val="000000"/>
          <w:sz w:val="22"/>
          <w:szCs w:val="22"/>
          <w:lang w:val="en-US"/>
        </w:rPr>
        <w:t xml:space="preserve"> integrated management systems</w:t>
      </w:r>
    </w:p>
    <w:p w14:paraId="42907A27" w14:textId="77777777" w:rsidR="00ED76A7" w:rsidRPr="00166F45" w:rsidRDefault="00207780" w:rsidP="00166F45">
      <w:pPr>
        <w:pStyle w:val="ListParagraph"/>
        <w:numPr>
          <w:ilvl w:val="0"/>
          <w:numId w:val="18"/>
        </w:numPr>
        <w:jc w:val="both"/>
        <w:rPr>
          <w:rFonts w:ascii="Times New Roman" w:eastAsiaTheme="minorHAnsi" w:hAnsi="Times New Roman"/>
          <w:bCs/>
          <w:color w:val="000000"/>
          <w:sz w:val="22"/>
          <w:szCs w:val="22"/>
          <w:lang w:val="en-US"/>
        </w:rPr>
      </w:pPr>
      <w:r w:rsidRPr="00166F45">
        <w:rPr>
          <w:rFonts w:ascii="Times New Roman" w:eastAsiaTheme="minorHAnsi" w:hAnsi="Times New Roman"/>
          <w:bCs/>
          <w:color w:val="000000"/>
          <w:sz w:val="22"/>
          <w:szCs w:val="22"/>
          <w:lang w:val="en-US"/>
        </w:rPr>
        <w:t>IAF MD 22:</w:t>
      </w:r>
      <w:r w:rsidR="00ED76A7" w:rsidRPr="00166F45">
        <w:rPr>
          <w:rFonts w:ascii="Times New Roman" w:eastAsiaTheme="minorHAnsi" w:hAnsi="Times New Roman"/>
          <w:bCs/>
          <w:color w:val="000000"/>
          <w:sz w:val="22"/>
          <w:szCs w:val="22"/>
          <w:lang w:val="en-US"/>
        </w:rPr>
        <w:t>2019 Application of ISO/IEC 17021-1 for certification of occupational health an</w:t>
      </w:r>
      <w:r w:rsidRPr="00166F45">
        <w:rPr>
          <w:rFonts w:ascii="Times New Roman" w:eastAsiaTheme="minorHAnsi" w:hAnsi="Times New Roman"/>
          <w:bCs/>
          <w:color w:val="000000"/>
          <w:sz w:val="22"/>
          <w:szCs w:val="22"/>
          <w:lang w:val="en-US"/>
        </w:rPr>
        <w:t>d safety management systems (OH</w:t>
      </w:r>
      <w:r w:rsidR="00ED76A7" w:rsidRPr="00166F45">
        <w:rPr>
          <w:rFonts w:ascii="Times New Roman" w:eastAsiaTheme="minorHAnsi" w:hAnsi="Times New Roman"/>
          <w:bCs/>
          <w:color w:val="000000"/>
          <w:sz w:val="22"/>
          <w:szCs w:val="22"/>
          <w:lang w:val="en-US"/>
        </w:rPr>
        <w:t>&amp;SMS)</w:t>
      </w:r>
    </w:p>
    <w:p w14:paraId="3BAB0129" w14:textId="77777777" w:rsidR="00B25932" w:rsidRPr="00166F45" w:rsidRDefault="00B25932" w:rsidP="00166F45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sectPr w:rsidR="00B25932" w:rsidRPr="00166F45" w:rsidSect="006240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F372" w14:textId="77777777" w:rsidR="00AD4791" w:rsidRDefault="00AD4791" w:rsidP="002C2C2E">
      <w:r>
        <w:separator/>
      </w:r>
    </w:p>
  </w:endnote>
  <w:endnote w:type="continuationSeparator" w:id="0">
    <w:p w14:paraId="0E839E49" w14:textId="77777777" w:rsidR="00AD4791" w:rsidRDefault="00AD4791" w:rsidP="002C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DAE9" w14:textId="77777777" w:rsidR="00677BF9" w:rsidRDefault="00677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triple" w:sz="4" w:space="0" w:color="auto"/>
      </w:tblBorders>
      <w:tblLook w:val="0000" w:firstRow="0" w:lastRow="0" w:firstColumn="0" w:lastColumn="0" w:noHBand="0" w:noVBand="0"/>
    </w:tblPr>
    <w:tblGrid>
      <w:gridCol w:w="2783"/>
      <w:gridCol w:w="2897"/>
      <w:gridCol w:w="3239"/>
    </w:tblGrid>
    <w:tr w:rsidR="00FE352A" w14:paraId="418FF963" w14:textId="77777777" w:rsidTr="00807C99">
      <w:tc>
        <w:tcPr>
          <w:tcW w:w="2835" w:type="dxa"/>
          <w:tcBorders>
            <w:top w:val="triple" w:sz="4" w:space="0" w:color="auto"/>
            <w:left w:val="nil"/>
            <w:bottom w:val="nil"/>
            <w:right w:val="nil"/>
          </w:tcBorders>
          <w:vAlign w:val="center"/>
        </w:tcPr>
        <w:p w14:paraId="3BC4B553" w14:textId="77777777" w:rsidR="00FE352A" w:rsidRPr="008F157B" w:rsidRDefault="00FE352A" w:rsidP="006240B0">
          <w:pPr>
            <w:pStyle w:val="Footer"/>
            <w:rPr>
              <w:rFonts w:ascii="Times New Roman" w:hAnsi="Times New Roman"/>
              <w:sz w:val="16"/>
              <w:lang w:val="en-US"/>
            </w:rPr>
          </w:pPr>
          <w:r>
            <w:rPr>
              <w:rFonts w:ascii="Times New Roman" w:hAnsi="Times New Roman"/>
              <w:sz w:val="16"/>
              <w:lang w:val="en-US"/>
            </w:rPr>
            <w:t>Edition</w:t>
          </w:r>
          <w:r w:rsidR="002452B2">
            <w:rPr>
              <w:rFonts w:ascii="Times New Roman" w:hAnsi="Times New Roman"/>
              <w:sz w:val="16"/>
              <w:lang w:val="mk-MK"/>
            </w:rPr>
            <w:t xml:space="preserve"> </w:t>
          </w:r>
          <w:r>
            <w:rPr>
              <w:rFonts w:ascii="Times New Roman" w:hAnsi="Times New Roman"/>
              <w:sz w:val="16"/>
              <w:lang w:val="en-US"/>
            </w:rPr>
            <w:t>1</w:t>
          </w:r>
        </w:p>
        <w:p w14:paraId="046CF797" w14:textId="77777777" w:rsidR="00FE352A" w:rsidRPr="002452B2" w:rsidRDefault="002452B2" w:rsidP="008F157B">
          <w:pPr>
            <w:pStyle w:val="Footer"/>
            <w:ind w:right="360"/>
            <w:rPr>
              <w:rFonts w:ascii="Times New Roman" w:hAnsi="Times New Roman"/>
              <w:sz w:val="16"/>
              <w:lang w:val="mk-MK"/>
            </w:rPr>
          </w:pPr>
          <w:r>
            <w:rPr>
              <w:rFonts w:ascii="Times New Roman" w:hAnsi="Times New Roman"/>
              <w:sz w:val="16"/>
              <w:lang w:val="en-US"/>
            </w:rPr>
            <w:t>Version</w:t>
          </w:r>
          <w:r>
            <w:rPr>
              <w:rFonts w:ascii="Times New Roman" w:hAnsi="Times New Roman"/>
              <w:sz w:val="16"/>
              <w:lang w:val="mk-MK"/>
            </w:rPr>
            <w:t xml:space="preserve"> 2</w:t>
          </w:r>
        </w:p>
      </w:tc>
      <w:tc>
        <w:tcPr>
          <w:tcW w:w="2979" w:type="dxa"/>
          <w:tcBorders>
            <w:top w:val="triple" w:sz="4" w:space="0" w:color="auto"/>
            <w:left w:val="nil"/>
            <w:bottom w:val="nil"/>
            <w:right w:val="nil"/>
          </w:tcBorders>
        </w:tcPr>
        <w:p w14:paraId="63630570" w14:textId="77777777" w:rsidR="00FE352A" w:rsidRDefault="00FE352A" w:rsidP="006240B0">
          <w:pPr>
            <w:pStyle w:val="Footer"/>
            <w:jc w:val="center"/>
            <w:rPr>
              <w:rFonts w:ascii="Times New Roman" w:hAnsi="Times New Roman"/>
              <w:sz w:val="16"/>
              <w:lang w:val="mk-MK"/>
            </w:rPr>
          </w:pPr>
        </w:p>
        <w:p w14:paraId="68D4929F" w14:textId="77777777" w:rsidR="00FE352A" w:rsidRDefault="00FE352A" w:rsidP="006240B0">
          <w:pPr>
            <w:pStyle w:val="Footer"/>
            <w:jc w:val="center"/>
            <w:rPr>
              <w:rFonts w:ascii="Times New Roman" w:hAnsi="Times New Roman"/>
              <w:sz w:val="16"/>
              <w:lang w:val="mk-MK"/>
            </w:rPr>
          </w:pPr>
        </w:p>
      </w:tc>
      <w:tc>
        <w:tcPr>
          <w:tcW w:w="3320" w:type="dxa"/>
          <w:tcBorders>
            <w:top w:val="triple" w:sz="4" w:space="0" w:color="auto"/>
            <w:left w:val="nil"/>
            <w:bottom w:val="nil"/>
            <w:right w:val="nil"/>
          </w:tcBorders>
        </w:tcPr>
        <w:p w14:paraId="3E09BE0C" w14:textId="77777777" w:rsidR="00FE352A" w:rsidRDefault="00FE352A" w:rsidP="006240B0">
          <w:pPr>
            <w:pStyle w:val="Footer"/>
            <w:rPr>
              <w:rFonts w:ascii="Times New Roman" w:hAnsi="Times New Roman"/>
              <w:sz w:val="16"/>
              <w:lang w:val="mk-MK"/>
            </w:rPr>
          </w:pPr>
        </w:p>
        <w:p w14:paraId="16CC957F" w14:textId="77777777" w:rsidR="00FE352A" w:rsidRDefault="00FE352A" w:rsidP="006240B0">
          <w:pPr>
            <w:pStyle w:val="Footer"/>
            <w:rPr>
              <w:rFonts w:ascii="Times New Roman" w:hAnsi="Times New Roman"/>
              <w:sz w:val="16"/>
              <w:lang w:val="mk-MK"/>
            </w:rPr>
          </w:pPr>
        </w:p>
      </w:tc>
    </w:tr>
    <w:tr w:rsidR="00FE352A" w14:paraId="13EDA392" w14:textId="77777777" w:rsidTr="00807C99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14:paraId="4B5F130C" w14:textId="77777777" w:rsidR="00FE352A" w:rsidRPr="002D249D" w:rsidRDefault="00FE352A" w:rsidP="006240B0">
          <w:pPr>
            <w:pStyle w:val="Footer"/>
            <w:rPr>
              <w:rFonts w:ascii="Times New Roman" w:hAnsi="Times New Roman"/>
              <w:sz w:val="16"/>
              <w:lang w:val="en-US"/>
            </w:rPr>
          </w:pPr>
        </w:p>
      </w:tc>
      <w:tc>
        <w:tcPr>
          <w:tcW w:w="2979" w:type="dxa"/>
          <w:tcBorders>
            <w:top w:val="nil"/>
            <w:left w:val="nil"/>
            <w:bottom w:val="nil"/>
            <w:right w:val="nil"/>
          </w:tcBorders>
        </w:tcPr>
        <w:p w14:paraId="196A8329" w14:textId="77777777" w:rsidR="00FE352A" w:rsidRDefault="00FE352A" w:rsidP="006240B0">
          <w:pPr>
            <w:pStyle w:val="Footer"/>
            <w:rPr>
              <w:rFonts w:ascii="Times New Roman" w:hAnsi="Times New Roman"/>
              <w:sz w:val="16"/>
            </w:rPr>
          </w:pPr>
        </w:p>
      </w:tc>
      <w:tc>
        <w:tcPr>
          <w:tcW w:w="3320" w:type="dxa"/>
          <w:tcBorders>
            <w:top w:val="nil"/>
            <w:left w:val="nil"/>
            <w:bottom w:val="nil"/>
            <w:right w:val="nil"/>
          </w:tcBorders>
        </w:tcPr>
        <w:p w14:paraId="26368088" w14:textId="77777777" w:rsidR="00FE352A" w:rsidRDefault="00FE352A" w:rsidP="006240B0">
          <w:pPr>
            <w:pStyle w:val="Footer"/>
            <w:jc w:val="right"/>
            <w:rPr>
              <w:rFonts w:ascii="Times New Roman" w:hAnsi="Times New Roman"/>
              <w:sz w:val="16"/>
              <w:lang w:val="mk-MK"/>
            </w:rPr>
          </w:pPr>
          <w:r>
            <w:rPr>
              <w:rFonts w:ascii="Times New Roman" w:hAnsi="Times New Roman"/>
              <w:sz w:val="16"/>
              <w:lang w:val="en-US"/>
            </w:rPr>
            <w:t>Page</w:t>
          </w:r>
          <w:r>
            <w:rPr>
              <w:rFonts w:ascii="Times New Roman" w:hAnsi="Times New Roman"/>
              <w:sz w:val="16"/>
              <w:lang w:val="mk-MK"/>
            </w:rPr>
            <w:t xml:space="preserve">: </w:t>
          </w:r>
          <w:r w:rsidR="00385896">
            <w:rPr>
              <w:rStyle w:val="PageNumber"/>
              <w:rFonts w:ascii="Times New Roman" w:hAnsi="Times New Roman"/>
              <w:sz w:val="16"/>
            </w:rPr>
            <w:fldChar w:fldCharType="begin"/>
          </w:r>
          <w:r>
            <w:rPr>
              <w:rStyle w:val="PageNumber"/>
              <w:rFonts w:ascii="Times New Roman" w:hAnsi="Times New Roman"/>
              <w:sz w:val="16"/>
            </w:rPr>
            <w:instrText xml:space="preserve"> PAGE </w:instrText>
          </w:r>
          <w:r w:rsidR="00385896">
            <w:rPr>
              <w:rStyle w:val="PageNumber"/>
              <w:rFonts w:ascii="Times New Roman" w:hAnsi="Times New Roman"/>
              <w:sz w:val="16"/>
            </w:rPr>
            <w:fldChar w:fldCharType="separate"/>
          </w:r>
          <w:r w:rsidR="00597712">
            <w:rPr>
              <w:rStyle w:val="PageNumber"/>
              <w:rFonts w:ascii="Times New Roman" w:hAnsi="Times New Roman"/>
              <w:noProof/>
              <w:sz w:val="16"/>
            </w:rPr>
            <w:t>2</w:t>
          </w:r>
          <w:r w:rsidR="00385896">
            <w:rPr>
              <w:rStyle w:val="PageNumber"/>
              <w:rFonts w:ascii="Times New Roman" w:hAnsi="Times New Roman"/>
              <w:sz w:val="16"/>
            </w:rPr>
            <w:fldChar w:fldCharType="end"/>
          </w:r>
          <w:r>
            <w:rPr>
              <w:rStyle w:val="PageNumber"/>
              <w:rFonts w:ascii="Times New Roman" w:hAnsi="Times New Roman"/>
              <w:sz w:val="16"/>
              <w:lang w:val="mk-MK"/>
            </w:rPr>
            <w:t>/</w:t>
          </w:r>
          <w:r w:rsidR="00385896">
            <w:rPr>
              <w:rStyle w:val="PageNumber"/>
              <w:rFonts w:ascii="Times New Roman" w:hAnsi="Times New Roman"/>
              <w:sz w:val="16"/>
            </w:rPr>
            <w:fldChar w:fldCharType="begin"/>
          </w:r>
          <w:r>
            <w:rPr>
              <w:rStyle w:val="PageNumber"/>
              <w:rFonts w:ascii="Times New Roman" w:hAnsi="Times New Roman"/>
              <w:sz w:val="16"/>
            </w:rPr>
            <w:instrText xml:space="preserve"> NUMPAGES </w:instrText>
          </w:r>
          <w:r w:rsidR="00385896">
            <w:rPr>
              <w:rStyle w:val="PageNumber"/>
              <w:rFonts w:ascii="Times New Roman" w:hAnsi="Times New Roman"/>
              <w:sz w:val="16"/>
            </w:rPr>
            <w:fldChar w:fldCharType="separate"/>
          </w:r>
          <w:r w:rsidR="00597712">
            <w:rPr>
              <w:rStyle w:val="PageNumber"/>
              <w:rFonts w:ascii="Times New Roman" w:hAnsi="Times New Roman"/>
              <w:noProof/>
              <w:sz w:val="16"/>
            </w:rPr>
            <w:t>8</w:t>
          </w:r>
          <w:r w:rsidR="00385896">
            <w:rPr>
              <w:rStyle w:val="PageNumber"/>
              <w:rFonts w:ascii="Times New Roman" w:hAnsi="Times New Roman"/>
              <w:sz w:val="16"/>
            </w:rPr>
            <w:fldChar w:fldCharType="end"/>
          </w:r>
        </w:p>
      </w:tc>
    </w:tr>
  </w:tbl>
  <w:p w14:paraId="1EA8DA6E" w14:textId="77777777" w:rsidR="00FE352A" w:rsidRDefault="00FE35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triple" w:sz="4" w:space="0" w:color="auto"/>
      </w:tblBorders>
      <w:tblLook w:val="0000" w:firstRow="0" w:lastRow="0" w:firstColumn="0" w:lastColumn="0" w:noHBand="0" w:noVBand="0"/>
    </w:tblPr>
    <w:tblGrid>
      <w:gridCol w:w="3239"/>
      <w:gridCol w:w="1832"/>
      <w:gridCol w:w="1546"/>
      <w:gridCol w:w="2239"/>
    </w:tblGrid>
    <w:tr w:rsidR="00FE352A" w14:paraId="33C606EF" w14:textId="77777777" w:rsidTr="00807C99">
      <w:trPr>
        <w:trHeight w:val="411"/>
      </w:trPr>
      <w:tc>
        <w:tcPr>
          <w:tcW w:w="3239" w:type="dxa"/>
          <w:tcBorders>
            <w:top w:val="triple" w:sz="4" w:space="0" w:color="auto"/>
            <w:left w:val="nil"/>
            <w:bottom w:val="nil"/>
            <w:right w:val="nil"/>
          </w:tcBorders>
          <w:vAlign w:val="center"/>
        </w:tcPr>
        <w:p w14:paraId="2AD51BC2" w14:textId="77777777" w:rsidR="00FE352A" w:rsidRDefault="00FE352A" w:rsidP="006240B0">
          <w:pPr>
            <w:pStyle w:val="Footer"/>
            <w:rPr>
              <w:rFonts w:ascii="Times New Roman" w:hAnsi="Times New Roman"/>
              <w:sz w:val="16"/>
              <w:lang w:val="en-US"/>
            </w:rPr>
          </w:pPr>
          <w:r>
            <w:rPr>
              <w:rFonts w:ascii="Times New Roman" w:hAnsi="Times New Roman"/>
              <w:sz w:val="16"/>
              <w:lang w:val="en-US"/>
            </w:rPr>
            <w:t>Edition 1</w:t>
          </w:r>
        </w:p>
        <w:p w14:paraId="4C96AD87" w14:textId="3242C7B7" w:rsidR="00FE352A" w:rsidRDefault="00F37C99" w:rsidP="00682E05">
          <w:pPr>
            <w:pStyle w:val="Footer"/>
            <w:ind w:right="360"/>
            <w:rPr>
              <w:sz w:val="16"/>
            </w:rPr>
          </w:pPr>
          <w:r>
            <w:rPr>
              <w:rFonts w:ascii="Times New Roman" w:hAnsi="Times New Roman"/>
              <w:sz w:val="16"/>
              <w:lang w:val="en-US"/>
            </w:rPr>
            <w:t>Version</w:t>
          </w:r>
          <w:r w:rsidR="00677BF9">
            <w:rPr>
              <w:rFonts w:ascii="Times New Roman" w:hAnsi="Times New Roman"/>
              <w:sz w:val="16"/>
              <w:lang w:val="en-US"/>
            </w:rPr>
            <w:t xml:space="preserve"> </w:t>
          </w:r>
          <w:r>
            <w:rPr>
              <w:rFonts w:ascii="Times New Roman" w:hAnsi="Times New Roman"/>
              <w:sz w:val="16"/>
              <w:lang w:val="en-US"/>
            </w:rPr>
            <w:t>2</w:t>
          </w:r>
        </w:p>
      </w:tc>
      <w:tc>
        <w:tcPr>
          <w:tcW w:w="1832" w:type="dxa"/>
          <w:tcBorders>
            <w:top w:val="triple" w:sz="4" w:space="0" w:color="auto"/>
            <w:left w:val="nil"/>
            <w:bottom w:val="nil"/>
            <w:right w:val="nil"/>
          </w:tcBorders>
          <w:vAlign w:val="center"/>
        </w:tcPr>
        <w:p w14:paraId="4B8BFBE5" w14:textId="77777777" w:rsidR="00FE352A" w:rsidRDefault="00FE352A" w:rsidP="006240B0">
          <w:pPr>
            <w:pStyle w:val="Footer"/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  <w:lang w:val="en-US"/>
            </w:rPr>
            <w:t>Reviewed by:</w:t>
          </w:r>
        </w:p>
      </w:tc>
      <w:tc>
        <w:tcPr>
          <w:tcW w:w="1546" w:type="dxa"/>
          <w:tcBorders>
            <w:top w:val="triple" w:sz="4" w:space="0" w:color="auto"/>
            <w:left w:val="nil"/>
            <w:bottom w:val="nil"/>
            <w:right w:val="nil"/>
          </w:tcBorders>
          <w:vAlign w:val="center"/>
        </w:tcPr>
        <w:p w14:paraId="544B5097" w14:textId="77777777" w:rsidR="00FE352A" w:rsidRDefault="00FE352A" w:rsidP="006240B0">
          <w:pPr>
            <w:pStyle w:val="Footer"/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  <w:lang w:val="en-US"/>
            </w:rPr>
            <w:t>Approved by:</w:t>
          </w:r>
        </w:p>
      </w:tc>
      <w:tc>
        <w:tcPr>
          <w:tcW w:w="2239" w:type="dxa"/>
          <w:tcBorders>
            <w:top w:val="triple" w:sz="4" w:space="0" w:color="auto"/>
            <w:left w:val="nil"/>
            <w:bottom w:val="nil"/>
            <w:right w:val="nil"/>
          </w:tcBorders>
        </w:tcPr>
        <w:p w14:paraId="685F86DF" w14:textId="77777777" w:rsidR="00FE352A" w:rsidRDefault="00FE352A" w:rsidP="006240B0">
          <w:pPr>
            <w:pStyle w:val="Footer"/>
            <w:rPr>
              <w:rFonts w:ascii="Times New Roman" w:hAnsi="Times New Roman"/>
              <w:sz w:val="16"/>
              <w:lang w:val="mk-MK"/>
            </w:rPr>
          </w:pPr>
        </w:p>
      </w:tc>
    </w:tr>
    <w:tr w:rsidR="00FE352A" w14:paraId="5F2FEBC0" w14:textId="77777777" w:rsidTr="00807C99">
      <w:trPr>
        <w:trHeight w:val="289"/>
      </w:trPr>
      <w:tc>
        <w:tcPr>
          <w:tcW w:w="323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F04C435" w14:textId="33D7C923" w:rsidR="00FE352A" w:rsidRPr="00682E05" w:rsidRDefault="00FE352A" w:rsidP="00FE352A">
          <w:pPr>
            <w:pStyle w:val="Footer"/>
            <w:rPr>
              <w:rFonts w:ascii="Times New Roman" w:hAnsi="Times New Roman"/>
              <w:sz w:val="16"/>
              <w:lang w:val="en-US"/>
            </w:rPr>
          </w:pPr>
          <w:r>
            <w:rPr>
              <w:rFonts w:ascii="Times New Roman" w:hAnsi="Times New Roman"/>
              <w:sz w:val="16"/>
              <w:lang w:val="en-US"/>
            </w:rPr>
            <w:t>Date of approval</w:t>
          </w:r>
          <w:r w:rsidRPr="00FE352A">
            <w:rPr>
              <w:rFonts w:ascii="Times New Roman" w:hAnsi="Times New Roman"/>
              <w:color w:val="FF0000"/>
              <w:sz w:val="16"/>
            </w:rPr>
            <w:t xml:space="preserve">: </w:t>
          </w:r>
          <w:r w:rsidR="00F37C99" w:rsidRPr="00677BF9">
            <w:rPr>
              <w:rFonts w:ascii="Times New Roman" w:hAnsi="Times New Roman"/>
              <w:sz w:val="16"/>
            </w:rPr>
            <w:t xml:space="preserve">12 </w:t>
          </w:r>
          <w:r w:rsidRPr="00FE352A">
            <w:rPr>
              <w:rFonts w:ascii="Times New Roman" w:hAnsi="Times New Roman"/>
              <w:sz w:val="16"/>
              <w:lang w:val="mk-MK"/>
            </w:rPr>
            <w:t>March 2020</w:t>
          </w:r>
        </w:p>
      </w:tc>
      <w:tc>
        <w:tcPr>
          <w:tcW w:w="183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E806BD" w14:textId="77777777" w:rsidR="00FE352A" w:rsidRDefault="00FE352A" w:rsidP="006240B0">
          <w:pPr>
            <w:pStyle w:val="Footer"/>
            <w:jc w:val="center"/>
            <w:rPr>
              <w:rFonts w:ascii="Times New Roman" w:hAnsi="Times New Roman"/>
              <w:sz w:val="16"/>
              <w:lang w:val="mk-MK"/>
            </w:rPr>
          </w:pPr>
          <w:r>
            <w:rPr>
              <w:rFonts w:ascii="Times New Roman" w:hAnsi="Times New Roman"/>
              <w:sz w:val="16"/>
              <w:lang w:val="en-US"/>
            </w:rPr>
            <w:t>Quality Manager</w:t>
          </w:r>
        </w:p>
      </w:tc>
      <w:tc>
        <w:tcPr>
          <w:tcW w:w="154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574033" w14:textId="77777777" w:rsidR="00FE352A" w:rsidRDefault="00FE352A" w:rsidP="006240B0">
          <w:pPr>
            <w:pStyle w:val="Footer"/>
            <w:jc w:val="center"/>
            <w:rPr>
              <w:rFonts w:ascii="Times New Roman" w:hAnsi="Times New Roman"/>
              <w:sz w:val="16"/>
              <w:lang w:val="mk-MK"/>
            </w:rPr>
          </w:pPr>
          <w:r>
            <w:rPr>
              <w:rFonts w:ascii="Times New Roman" w:hAnsi="Times New Roman"/>
              <w:sz w:val="16"/>
              <w:lang w:val="en-US"/>
            </w:rPr>
            <w:t>Director:</w:t>
          </w:r>
        </w:p>
      </w:tc>
      <w:tc>
        <w:tcPr>
          <w:tcW w:w="223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46BF91" w14:textId="77777777" w:rsidR="00FE352A" w:rsidRDefault="00FE352A" w:rsidP="006240B0">
          <w:pPr>
            <w:pStyle w:val="Footer"/>
            <w:jc w:val="right"/>
            <w:rPr>
              <w:rFonts w:ascii="Times New Roman" w:hAnsi="Times New Roman"/>
              <w:sz w:val="16"/>
              <w:lang w:val="mk-MK"/>
            </w:rPr>
          </w:pPr>
          <w:r>
            <w:rPr>
              <w:rFonts w:ascii="Times New Roman" w:hAnsi="Times New Roman"/>
              <w:sz w:val="16"/>
              <w:lang w:val="en-US"/>
            </w:rPr>
            <w:t>Page</w:t>
          </w:r>
          <w:r>
            <w:rPr>
              <w:rFonts w:ascii="Times New Roman" w:hAnsi="Times New Roman"/>
              <w:sz w:val="16"/>
              <w:lang w:val="mk-MK"/>
            </w:rPr>
            <w:t xml:space="preserve">: </w:t>
          </w:r>
          <w:r w:rsidR="00385896">
            <w:rPr>
              <w:rStyle w:val="PageNumber"/>
              <w:sz w:val="18"/>
            </w:rPr>
            <w:fldChar w:fldCharType="begin"/>
          </w:r>
          <w:r>
            <w:rPr>
              <w:rStyle w:val="PageNumber"/>
              <w:sz w:val="18"/>
            </w:rPr>
            <w:instrText xml:space="preserve"> PAGE </w:instrText>
          </w:r>
          <w:r w:rsidR="00385896">
            <w:rPr>
              <w:rStyle w:val="PageNumber"/>
              <w:sz w:val="18"/>
            </w:rPr>
            <w:fldChar w:fldCharType="separate"/>
          </w:r>
          <w:r w:rsidR="00597712">
            <w:rPr>
              <w:rStyle w:val="PageNumber"/>
              <w:noProof/>
              <w:sz w:val="18"/>
            </w:rPr>
            <w:t>1</w:t>
          </w:r>
          <w:r w:rsidR="00385896">
            <w:rPr>
              <w:rStyle w:val="PageNumber"/>
              <w:sz w:val="18"/>
            </w:rPr>
            <w:fldChar w:fldCharType="end"/>
          </w:r>
          <w:r>
            <w:rPr>
              <w:rStyle w:val="PageNumber"/>
              <w:sz w:val="18"/>
            </w:rPr>
            <w:t>/</w:t>
          </w:r>
          <w:r w:rsidR="00385896">
            <w:rPr>
              <w:rStyle w:val="PageNumber"/>
              <w:sz w:val="18"/>
            </w:rPr>
            <w:fldChar w:fldCharType="begin"/>
          </w:r>
          <w:r>
            <w:rPr>
              <w:rStyle w:val="PageNumber"/>
              <w:sz w:val="18"/>
            </w:rPr>
            <w:instrText xml:space="preserve"> NUMPAGES </w:instrText>
          </w:r>
          <w:r w:rsidR="00385896">
            <w:rPr>
              <w:rStyle w:val="PageNumber"/>
              <w:sz w:val="18"/>
            </w:rPr>
            <w:fldChar w:fldCharType="separate"/>
          </w:r>
          <w:r w:rsidR="00597712">
            <w:rPr>
              <w:rStyle w:val="PageNumber"/>
              <w:noProof/>
              <w:sz w:val="18"/>
            </w:rPr>
            <w:t>8</w:t>
          </w:r>
          <w:r w:rsidR="00385896">
            <w:rPr>
              <w:rStyle w:val="PageNumber"/>
              <w:sz w:val="18"/>
            </w:rPr>
            <w:fldChar w:fldCharType="end"/>
          </w:r>
        </w:p>
      </w:tc>
    </w:tr>
  </w:tbl>
  <w:p w14:paraId="4C7408EE" w14:textId="77777777" w:rsidR="00FE352A" w:rsidRDefault="00FE3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E921" w14:textId="77777777" w:rsidR="00AD4791" w:rsidRDefault="00AD4791" w:rsidP="002C2C2E">
      <w:r>
        <w:separator/>
      </w:r>
    </w:p>
  </w:footnote>
  <w:footnote w:type="continuationSeparator" w:id="0">
    <w:p w14:paraId="52FE45B5" w14:textId="77777777" w:rsidR="00AD4791" w:rsidRDefault="00AD4791" w:rsidP="002C2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651B" w14:textId="77777777" w:rsidR="00677BF9" w:rsidRDefault="00677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bottom w:val="triple" w:sz="4" w:space="0" w:color="auto"/>
      </w:tblBorders>
      <w:tblLook w:val="0000" w:firstRow="0" w:lastRow="0" w:firstColumn="0" w:lastColumn="0" w:noHBand="0" w:noVBand="0"/>
    </w:tblPr>
    <w:tblGrid>
      <w:gridCol w:w="1146"/>
      <w:gridCol w:w="7773"/>
    </w:tblGrid>
    <w:tr w:rsidR="00FE352A" w14:paraId="4A6BFE5A" w14:textId="77777777" w:rsidTr="00807C99">
      <w:tc>
        <w:tcPr>
          <w:tcW w:w="1051" w:type="dxa"/>
          <w:tcBorders>
            <w:bottom w:val="triple" w:sz="4" w:space="0" w:color="auto"/>
          </w:tcBorders>
          <w:vAlign w:val="center"/>
        </w:tcPr>
        <w:p w14:paraId="6CBEDB95" w14:textId="77777777" w:rsidR="00FE352A" w:rsidRDefault="00FE352A" w:rsidP="006240B0">
          <w:pPr>
            <w:pStyle w:val="Header"/>
            <w:jc w:val="center"/>
            <w:rPr>
              <w:rFonts w:ascii="Times New Roman" w:hAnsi="Times New Roman"/>
            </w:rPr>
          </w:pPr>
          <w:r w:rsidRPr="0021203F">
            <w:rPr>
              <w:rFonts w:ascii="Times New Roman" w:hAnsi="Times New Roman"/>
              <w:noProof/>
              <w:lang w:val="en-US"/>
            </w:rPr>
            <w:drawing>
              <wp:inline distT="0" distB="0" distL="0" distR="0" wp14:anchorId="24EF6888" wp14:editId="0F8A01E6">
                <wp:extent cx="581025" cy="2952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3" w:type="dxa"/>
          <w:tcBorders>
            <w:bottom w:val="triple" w:sz="4" w:space="0" w:color="auto"/>
          </w:tcBorders>
        </w:tcPr>
        <w:p w14:paraId="70FACBCD" w14:textId="77777777" w:rsidR="00FE352A" w:rsidRDefault="00FE352A" w:rsidP="006240B0">
          <w:pPr>
            <w:pStyle w:val="Header"/>
            <w:jc w:val="center"/>
            <w:rPr>
              <w:rFonts w:ascii="Times New Roman" w:hAnsi="Times New Roman"/>
              <w:b/>
              <w:bCs/>
            </w:rPr>
          </w:pPr>
        </w:p>
        <w:p w14:paraId="60696E3B" w14:textId="77777777" w:rsidR="0007201E" w:rsidRPr="0007201E" w:rsidRDefault="00FE352A" w:rsidP="00682E05">
          <w:pPr>
            <w:rPr>
              <w:rFonts w:ascii="Times New Roman" w:hAnsi="Times New Roman"/>
              <w:b/>
              <w:bCs/>
              <w:sz w:val="22"/>
              <w:szCs w:val="22"/>
              <w:lang w:val="mk-MK"/>
            </w:rPr>
          </w:pPr>
          <w:r w:rsidRPr="00612564">
            <w:rPr>
              <w:rFonts w:ascii="Times New Roman" w:hAnsi="Times New Roman"/>
              <w:b/>
              <w:bCs/>
              <w:sz w:val="22"/>
              <w:szCs w:val="22"/>
            </w:rPr>
            <w:t xml:space="preserve">Competency Requirements for Auditors and Certification Personnel of 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>QMS</w:t>
          </w:r>
          <w:r w:rsidR="0007201E">
            <w:rPr>
              <w:rFonts w:ascii="Times New Roman" w:hAnsi="Times New Roman"/>
              <w:b/>
              <w:bCs/>
              <w:sz w:val="22"/>
              <w:szCs w:val="22"/>
              <w:lang w:val="mk-MK"/>
            </w:rPr>
            <w:t xml:space="preserve">, </w:t>
          </w:r>
          <w:r w:rsidR="0007201E">
            <w:rPr>
              <w:rFonts w:ascii="Times New Roman" w:hAnsi="Times New Roman"/>
              <w:b/>
              <w:bCs/>
              <w:sz w:val="22"/>
              <w:szCs w:val="22"/>
            </w:rPr>
            <w:t>EMS</w:t>
          </w:r>
          <w:r w:rsidR="0007201E">
            <w:rPr>
              <w:rFonts w:ascii="Times New Roman" w:hAnsi="Times New Roman"/>
              <w:b/>
              <w:bCs/>
              <w:sz w:val="22"/>
              <w:szCs w:val="22"/>
              <w:lang w:val="mk-MK"/>
            </w:rPr>
            <w:t xml:space="preserve"> and OH&amp;SMS</w:t>
          </w:r>
        </w:p>
        <w:p w14:paraId="47B6C9E4" w14:textId="77777777" w:rsidR="00FE352A" w:rsidRDefault="00FE352A" w:rsidP="006240B0">
          <w:pPr>
            <w:pStyle w:val="Header"/>
            <w:jc w:val="center"/>
            <w:rPr>
              <w:rFonts w:ascii="Times New Roman" w:hAnsi="Times New Roman"/>
              <w:b/>
              <w:bCs/>
            </w:rPr>
          </w:pPr>
        </w:p>
      </w:tc>
    </w:tr>
  </w:tbl>
  <w:p w14:paraId="2C09AA53" w14:textId="77777777" w:rsidR="00FE352A" w:rsidRPr="006240B0" w:rsidRDefault="00FE352A" w:rsidP="006240B0">
    <w:pPr>
      <w:pStyle w:val="Header"/>
      <w:ind w:left="2160"/>
      <w:rPr>
        <w:b/>
        <w:bCs/>
        <w:sz w:val="28"/>
      </w:rPr>
    </w:pPr>
    <w:r w:rsidRPr="00756006">
      <w:rPr>
        <w:rFonts w:ascii="Times New Roman" w:hAnsi="Times New Roma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1D987" w14:textId="77777777" w:rsidR="00677BF9" w:rsidRDefault="00677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72AA0"/>
    <w:multiLevelType w:val="hybridMultilevel"/>
    <w:tmpl w:val="380C8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B7F83"/>
    <w:multiLevelType w:val="hybridMultilevel"/>
    <w:tmpl w:val="48D6CD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E1895"/>
    <w:multiLevelType w:val="hybridMultilevel"/>
    <w:tmpl w:val="5F0CAB40"/>
    <w:lvl w:ilvl="0" w:tplc="BD88925C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546DE"/>
    <w:multiLevelType w:val="hybridMultilevel"/>
    <w:tmpl w:val="FFB2F5E4"/>
    <w:lvl w:ilvl="0" w:tplc="16EE2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03AE1"/>
    <w:multiLevelType w:val="hybridMultilevel"/>
    <w:tmpl w:val="334667BE"/>
    <w:lvl w:ilvl="0" w:tplc="7BB8C6BC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E3CCE"/>
    <w:multiLevelType w:val="hybridMultilevel"/>
    <w:tmpl w:val="BE5C8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96092"/>
    <w:multiLevelType w:val="hybridMultilevel"/>
    <w:tmpl w:val="3CEEE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D03AF"/>
    <w:multiLevelType w:val="hybridMultilevel"/>
    <w:tmpl w:val="FEA6C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4483C"/>
    <w:multiLevelType w:val="hybridMultilevel"/>
    <w:tmpl w:val="DB9EE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C601F"/>
    <w:multiLevelType w:val="hybridMultilevel"/>
    <w:tmpl w:val="8E640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14D8F"/>
    <w:multiLevelType w:val="hybridMultilevel"/>
    <w:tmpl w:val="4CB2CEA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A6A3230"/>
    <w:multiLevelType w:val="hybridMultilevel"/>
    <w:tmpl w:val="1F7A0AAA"/>
    <w:lvl w:ilvl="0" w:tplc="BD02AE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41F15"/>
    <w:multiLevelType w:val="hybridMultilevel"/>
    <w:tmpl w:val="2D848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96C65"/>
    <w:multiLevelType w:val="hybridMultilevel"/>
    <w:tmpl w:val="6D68B6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1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12"/>
  </w:num>
  <w:num w:numId="9">
    <w:abstractNumId w:val="9"/>
  </w:num>
  <w:num w:numId="10">
    <w:abstractNumId w:val="4"/>
  </w:num>
  <w:num w:numId="11">
    <w:abstractNumId w:val="2"/>
  </w:num>
  <w:num w:numId="12">
    <w:abstractNumId w:val="0"/>
  </w:num>
  <w:num w:numId="13">
    <w:abstractNumId w:val="5"/>
  </w:num>
  <w:num w:numId="14">
    <w:abstractNumId w:val="11"/>
  </w:num>
  <w:num w:numId="15">
    <w:abstractNumId w:val="3"/>
  </w:num>
  <w:num w:numId="16">
    <w:abstractNumId w:val="10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C2E"/>
    <w:rsid w:val="00017D5F"/>
    <w:rsid w:val="00023802"/>
    <w:rsid w:val="00033E22"/>
    <w:rsid w:val="00036419"/>
    <w:rsid w:val="00054822"/>
    <w:rsid w:val="00067E64"/>
    <w:rsid w:val="0007201E"/>
    <w:rsid w:val="000846C2"/>
    <w:rsid w:val="000A01A5"/>
    <w:rsid w:val="000B3370"/>
    <w:rsid w:val="000B4FEE"/>
    <w:rsid w:val="000C2016"/>
    <w:rsid w:val="000C23AA"/>
    <w:rsid w:val="000C70D0"/>
    <w:rsid w:val="000D7421"/>
    <w:rsid w:val="000F3917"/>
    <w:rsid w:val="000F6E00"/>
    <w:rsid w:val="00107960"/>
    <w:rsid w:val="00110751"/>
    <w:rsid w:val="001200F1"/>
    <w:rsid w:val="00124D5D"/>
    <w:rsid w:val="00131DF0"/>
    <w:rsid w:val="00141EA3"/>
    <w:rsid w:val="00163D04"/>
    <w:rsid w:val="00166F45"/>
    <w:rsid w:val="001744ED"/>
    <w:rsid w:val="0018597B"/>
    <w:rsid w:val="001A0A7C"/>
    <w:rsid w:val="001A76C2"/>
    <w:rsid w:val="001B0ECE"/>
    <w:rsid w:val="001C01BF"/>
    <w:rsid w:val="001D6B0F"/>
    <w:rsid w:val="001E2A97"/>
    <w:rsid w:val="00207780"/>
    <w:rsid w:val="00212391"/>
    <w:rsid w:val="0023103B"/>
    <w:rsid w:val="00232AEA"/>
    <w:rsid w:val="00236CEE"/>
    <w:rsid w:val="002452B2"/>
    <w:rsid w:val="002456DC"/>
    <w:rsid w:val="0024716F"/>
    <w:rsid w:val="0027330D"/>
    <w:rsid w:val="00284E64"/>
    <w:rsid w:val="00285C19"/>
    <w:rsid w:val="002A1889"/>
    <w:rsid w:val="002A38FD"/>
    <w:rsid w:val="002B4509"/>
    <w:rsid w:val="002C2C2E"/>
    <w:rsid w:val="002C7027"/>
    <w:rsid w:val="002D1D2C"/>
    <w:rsid w:val="002E3564"/>
    <w:rsid w:val="00301CF0"/>
    <w:rsid w:val="00311C07"/>
    <w:rsid w:val="00327ABD"/>
    <w:rsid w:val="0035314C"/>
    <w:rsid w:val="003566BE"/>
    <w:rsid w:val="003631E2"/>
    <w:rsid w:val="00366F30"/>
    <w:rsid w:val="003750EA"/>
    <w:rsid w:val="00385896"/>
    <w:rsid w:val="003A106B"/>
    <w:rsid w:val="003A4085"/>
    <w:rsid w:val="003B6344"/>
    <w:rsid w:val="003C4EB2"/>
    <w:rsid w:val="003E63DE"/>
    <w:rsid w:val="003F486D"/>
    <w:rsid w:val="003F4A03"/>
    <w:rsid w:val="004371AC"/>
    <w:rsid w:val="0043782F"/>
    <w:rsid w:val="00444290"/>
    <w:rsid w:val="00445AEE"/>
    <w:rsid w:val="00471DEA"/>
    <w:rsid w:val="004730D0"/>
    <w:rsid w:val="0047520E"/>
    <w:rsid w:val="00487AFD"/>
    <w:rsid w:val="004A2B00"/>
    <w:rsid w:val="004B695B"/>
    <w:rsid w:val="004D1E2A"/>
    <w:rsid w:val="004D3C87"/>
    <w:rsid w:val="004D4051"/>
    <w:rsid w:val="004E6B50"/>
    <w:rsid w:val="004F1362"/>
    <w:rsid w:val="00501ADD"/>
    <w:rsid w:val="005214FE"/>
    <w:rsid w:val="00526783"/>
    <w:rsid w:val="00547C16"/>
    <w:rsid w:val="00553E3D"/>
    <w:rsid w:val="0056236A"/>
    <w:rsid w:val="00574165"/>
    <w:rsid w:val="00584FE6"/>
    <w:rsid w:val="00587D4B"/>
    <w:rsid w:val="00590C61"/>
    <w:rsid w:val="005912FB"/>
    <w:rsid w:val="005962AC"/>
    <w:rsid w:val="00597712"/>
    <w:rsid w:val="005E58DD"/>
    <w:rsid w:val="005F01EC"/>
    <w:rsid w:val="005F2C05"/>
    <w:rsid w:val="00600D64"/>
    <w:rsid w:val="00601D22"/>
    <w:rsid w:val="00612564"/>
    <w:rsid w:val="006240B0"/>
    <w:rsid w:val="00625736"/>
    <w:rsid w:val="0063062C"/>
    <w:rsid w:val="00634139"/>
    <w:rsid w:val="00656211"/>
    <w:rsid w:val="00667541"/>
    <w:rsid w:val="00677BF9"/>
    <w:rsid w:val="00682E05"/>
    <w:rsid w:val="00685713"/>
    <w:rsid w:val="006B2738"/>
    <w:rsid w:val="006B4162"/>
    <w:rsid w:val="006C5EA2"/>
    <w:rsid w:val="006C743A"/>
    <w:rsid w:val="006D2D93"/>
    <w:rsid w:val="006F6547"/>
    <w:rsid w:val="006F7DF9"/>
    <w:rsid w:val="00716930"/>
    <w:rsid w:val="007306EE"/>
    <w:rsid w:val="007344FA"/>
    <w:rsid w:val="00744977"/>
    <w:rsid w:val="00772628"/>
    <w:rsid w:val="0077723A"/>
    <w:rsid w:val="007824D8"/>
    <w:rsid w:val="00785AD4"/>
    <w:rsid w:val="0079698F"/>
    <w:rsid w:val="007A01B1"/>
    <w:rsid w:val="007A4BEF"/>
    <w:rsid w:val="007C1F19"/>
    <w:rsid w:val="007E0342"/>
    <w:rsid w:val="007F4EAD"/>
    <w:rsid w:val="00806657"/>
    <w:rsid w:val="00806B4C"/>
    <w:rsid w:val="00807C99"/>
    <w:rsid w:val="008124D9"/>
    <w:rsid w:val="00817196"/>
    <w:rsid w:val="00835409"/>
    <w:rsid w:val="00842EFB"/>
    <w:rsid w:val="00845CB8"/>
    <w:rsid w:val="00847115"/>
    <w:rsid w:val="008554DA"/>
    <w:rsid w:val="00867C4B"/>
    <w:rsid w:val="00882789"/>
    <w:rsid w:val="00893F4A"/>
    <w:rsid w:val="00894CE3"/>
    <w:rsid w:val="00895B6C"/>
    <w:rsid w:val="008A1C05"/>
    <w:rsid w:val="008A28C6"/>
    <w:rsid w:val="008A6B58"/>
    <w:rsid w:val="008A6C12"/>
    <w:rsid w:val="008B7570"/>
    <w:rsid w:val="008C0AF8"/>
    <w:rsid w:val="008D0F0E"/>
    <w:rsid w:val="008D16C7"/>
    <w:rsid w:val="008D3B5D"/>
    <w:rsid w:val="008F157B"/>
    <w:rsid w:val="009014FD"/>
    <w:rsid w:val="0092624E"/>
    <w:rsid w:val="00945129"/>
    <w:rsid w:val="00955EC6"/>
    <w:rsid w:val="0097115E"/>
    <w:rsid w:val="00993C62"/>
    <w:rsid w:val="009A3762"/>
    <w:rsid w:val="009B68F1"/>
    <w:rsid w:val="009C7DD5"/>
    <w:rsid w:val="009D156F"/>
    <w:rsid w:val="009D4817"/>
    <w:rsid w:val="009E2D3F"/>
    <w:rsid w:val="009F5218"/>
    <w:rsid w:val="009F553A"/>
    <w:rsid w:val="00A2585F"/>
    <w:rsid w:val="00A3295F"/>
    <w:rsid w:val="00A7220A"/>
    <w:rsid w:val="00A95AC0"/>
    <w:rsid w:val="00AA34EE"/>
    <w:rsid w:val="00AC46EF"/>
    <w:rsid w:val="00AC5B5C"/>
    <w:rsid w:val="00AD4791"/>
    <w:rsid w:val="00B034EC"/>
    <w:rsid w:val="00B069F5"/>
    <w:rsid w:val="00B11121"/>
    <w:rsid w:val="00B12467"/>
    <w:rsid w:val="00B25932"/>
    <w:rsid w:val="00B27960"/>
    <w:rsid w:val="00B31AE1"/>
    <w:rsid w:val="00B614AA"/>
    <w:rsid w:val="00B7600F"/>
    <w:rsid w:val="00B9361F"/>
    <w:rsid w:val="00B93B6C"/>
    <w:rsid w:val="00BB569C"/>
    <w:rsid w:val="00BB5881"/>
    <w:rsid w:val="00BD050D"/>
    <w:rsid w:val="00BE0ACC"/>
    <w:rsid w:val="00BE30E7"/>
    <w:rsid w:val="00C1336C"/>
    <w:rsid w:val="00C14322"/>
    <w:rsid w:val="00C15D6C"/>
    <w:rsid w:val="00C36B40"/>
    <w:rsid w:val="00C36BD7"/>
    <w:rsid w:val="00C43071"/>
    <w:rsid w:val="00C45DB5"/>
    <w:rsid w:val="00C94E65"/>
    <w:rsid w:val="00CC40D9"/>
    <w:rsid w:val="00CC69F8"/>
    <w:rsid w:val="00CD4449"/>
    <w:rsid w:val="00CD68D6"/>
    <w:rsid w:val="00CE1658"/>
    <w:rsid w:val="00CE34FB"/>
    <w:rsid w:val="00D01049"/>
    <w:rsid w:val="00D02AF1"/>
    <w:rsid w:val="00D04E41"/>
    <w:rsid w:val="00D1014A"/>
    <w:rsid w:val="00D10343"/>
    <w:rsid w:val="00D12584"/>
    <w:rsid w:val="00D27421"/>
    <w:rsid w:val="00D32FCE"/>
    <w:rsid w:val="00D41079"/>
    <w:rsid w:val="00D55407"/>
    <w:rsid w:val="00DA1F8F"/>
    <w:rsid w:val="00DC4DF5"/>
    <w:rsid w:val="00DC73B0"/>
    <w:rsid w:val="00DD007A"/>
    <w:rsid w:val="00DE1CC1"/>
    <w:rsid w:val="00E20634"/>
    <w:rsid w:val="00E235BB"/>
    <w:rsid w:val="00E3254C"/>
    <w:rsid w:val="00E53C74"/>
    <w:rsid w:val="00E56DB9"/>
    <w:rsid w:val="00E57188"/>
    <w:rsid w:val="00E61624"/>
    <w:rsid w:val="00E630E6"/>
    <w:rsid w:val="00E643A7"/>
    <w:rsid w:val="00E81C3E"/>
    <w:rsid w:val="00EA369C"/>
    <w:rsid w:val="00EC37F7"/>
    <w:rsid w:val="00ED3716"/>
    <w:rsid w:val="00ED76A7"/>
    <w:rsid w:val="00EE02BD"/>
    <w:rsid w:val="00EE2BF5"/>
    <w:rsid w:val="00EE742B"/>
    <w:rsid w:val="00EF5776"/>
    <w:rsid w:val="00F17FAA"/>
    <w:rsid w:val="00F23FD7"/>
    <w:rsid w:val="00F276D5"/>
    <w:rsid w:val="00F35DC9"/>
    <w:rsid w:val="00F35F32"/>
    <w:rsid w:val="00F372EF"/>
    <w:rsid w:val="00F37C99"/>
    <w:rsid w:val="00F92E08"/>
    <w:rsid w:val="00F95358"/>
    <w:rsid w:val="00F97A4B"/>
    <w:rsid w:val="00FA1D33"/>
    <w:rsid w:val="00FA68E5"/>
    <w:rsid w:val="00FD4403"/>
    <w:rsid w:val="00FE352A"/>
    <w:rsid w:val="00FF4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42A4E"/>
  <w15:docId w15:val="{8AF43BB9-565E-41DE-BA5C-1F7DF2A3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0AC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C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C2E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C2C2E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C2E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styleId="Hyperlink">
    <w:name w:val="Hyperlink"/>
    <w:uiPriority w:val="99"/>
    <w:semiHidden/>
    <w:unhideWhenUsed/>
    <w:rsid w:val="002C2C2E"/>
    <w:rPr>
      <w:rFonts w:ascii="Times New Roman" w:hAnsi="Times New Roman" w:cs="Times New Roman" w:hint="default"/>
      <w:color w:val="0000FF"/>
      <w:u w:val="single"/>
    </w:rPr>
  </w:style>
  <w:style w:type="character" w:styleId="Emphasis">
    <w:name w:val="Emphasis"/>
    <w:uiPriority w:val="99"/>
    <w:qFormat/>
    <w:rsid w:val="002C2C2E"/>
    <w:rPr>
      <w:rFonts w:ascii="Times New Roman" w:hAnsi="Times New Roman" w:cs="Times New Roman" w:hint="default"/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C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C2E"/>
    <w:rPr>
      <w:rFonts w:ascii="MAC C Times" w:eastAsia="Times New Roman" w:hAnsi="MAC C Times" w:cs="Times New Roman"/>
      <w:sz w:val="20"/>
      <w:szCs w:val="20"/>
      <w:lang w:val="en-GB"/>
    </w:rPr>
  </w:style>
  <w:style w:type="character" w:customStyle="1" w:styleId="HeaderChar">
    <w:name w:val="Header Char"/>
    <w:aliases w:val="space08 Char"/>
    <w:basedOn w:val="DefaultParagraphFont"/>
    <w:link w:val="Header"/>
    <w:uiPriority w:val="99"/>
    <w:locked/>
    <w:rsid w:val="002C2C2E"/>
    <w:rPr>
      <w:rFonts w:ascii="MAC C Times" w:hAnsi="MAC C Times"/>
      <w:sz w:val="24"/>
      <w:szCs w:val="24"/>
      <w:lang w:val="en-GB"/>
    </w:rPr>
  </w:style>
  <w:style w:type="paragraph" w:styleId="Header">
    <w:name w:val="header"/>
    <w:aliases w:val="space08"/>
    <w:basedOn w:val="Normal"/>
    <w:link w:val="HeaderChar"/>
    <w:uiPriority w:val="99"/>
    <w:unhideWhenUsed/>
    <w:rsid w:val="002C2C2E"/>
    <w:pPr>
      <w:tabs>
        <w:tab w:val="center" w:pos="4153"/>
        <w:tab w:val="right" w:pos="8306"/>
      </w:tabs>
    </w:pPr>
    <w:rPr>
      <w:rFonts w:eastAsia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2C2C2E"/>
    <w:rPr>
      <w:rFonts w:ascii="MAC C Times" w:eastAsia="Times New Roman" w:hAnsi="MAC C Time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2C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C2E"/>
    <w:rPr>
      <w:rFonts w:ascii="MAC C Times" w:eastAsia="Times New Roman" w:hAnsi="MAC C Times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2C2C2E"/>
    <w:pPr>
      <w:overflowPunct w:val="0"/>
      <w:autoSpaceDE w:val="0"/>
      <w:autoSpaceDN w:val="0"/>
      <w:adjustRightInd w:val="0"/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2C2C2E"/>
    <w:rPr>
      <w:rFonts w:ascii="Arial" w:eastAsia="Times New Roman" w:hAnsi="Arial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C2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C2E"/>
    <w:rPr>
      <w:rFonts w:ascii="MAC C Times" w:eastAsia="Times New Roman" w:hAnsi="MAC C Times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2C2E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C2E"/>
    <w:rPr>
      <w:rFonts w:ascii="MAC C Times" w:eastAsia="Times New Roman" w:hAnsi="MAC C Times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2C2C2E"/>
    <w:pPr>
      <w:ind w:left="720"/>
      <w:contextualSpacing/>
    </w:pPr>
  </w:style>
  <w:style w:type="character" w:styleId="FootnoteReference">
    <w:name w:val="footnote reference"/>
    <w:uiPriority w:val="99"/>
    <w:semiHidden/>
    <w:unhideWhenUsed/>
    <w:rsid w:val="002C2C2E"/>
    <w:rPr>
      <w:rFonts w:ascii="Times New Roman" w:hAnsi="Times New Roman" w:cs="Times New Roman" w:hint="default"/>
      <w:vertAlign w:val="superscript"/>
    </w:rPr>
  </w:style>
  <w:style w:type="character" w:styleId="PageNumber">
    <w:name w:val="page number"/>
    <w:uiPriority w:val="99"/>
    <w:rsid w:val="006240B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EC"/>
    <w:rPr>
      <w:rFonts w:ascii="Tahoma" w:eastAsia="Times New Roman" w:hAnsi="Tahoma" w:cs="Tahoma"/>
      <w:sz w:val="16"/>
      <w:szCs w:val="16"/>
      <w:lang w:val="en-GB"/>
    </w:rPr>
  </w:style>
  <w:style w:type="character" w:customStyle="1" w:styleId="hps">
    <w:name w:val="hps"/>
    <w:basedOn w:val="DefaultParagraphFont"/>
    <w:rsid w:val="00894CE3"/>
  </w:style>
  <w:style w:type="character" w:customStyle="1" w:styleId="shorttext">
    <w:name w:val="short_text"/>
    <w:basedOn w:val="DefaultParagraphFont"/>
    <w:rsid w:val="00EE742B"/>
  </w:style>
  <w:style w:type="paragraph" w:customStyle="1" w:styleId="Default">
    <w:name w:val="Default"/>
    <w:rsid w:val="00600D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3A4085"/>
    <w:pPr>
      <w:spacing w:line="221" w:lineRule="atLeast"/>
    </w:pPr>
    <w:rPr>
      <w:rFonts w:ascii="Cambria" w:hAnsi="Cambria"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FA1D33"/>
    <w:pPr>
      <w:spacing w:line="241" w:lineRule="atLeast"/>
    </w:pPr>
    <w:rPr>
      <w:rFonts w:ascii="Cambria" w:hAnsi="Cambria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FA1D33"/>
    <w:pPr>
      <w:spacing w:line="221" w:lineRule="atLeast"/>
    </w:pPr>
    <w:rPr>
      <w:rFonts w:ascii="Cambria" w:hAnsi="Cambria"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FA1D33"/>
    <w:pPr>
      <w:spacing w:line="201" w:lineRule="atLeast"/>
    </w:pPr>
    <w:rPr>
      <w:rFonts w:ascii="Cambria" w:hAnsi="Cambria"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FA1D33"/>
    <w:pPr>
      <w:spacing w:line="221" w:lineRule="atLeast"/>
    </w:pPr>
    <w:rPr>
      <w:rFonts w:ascii="Cambria" w:hAnsi="Cambria"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FA1D33"/>
    <w:pPr>
      <w:spacing w:line="261" w:lineRule="atLeast"/>
    </w:pPr>
    <w:rPr>
      <w:rFonts w:ascii="Cambria" w:hAnsi="Cambria" w:cstheme="minorBidi"/>
      <w:color w:val="auto"/>
    </w:rPr>
  </w:style>
  <w:style w:type="character" w:customStyle="1" w:styleId="A7">
    <w:name w:val="A7"/>
    <w:uiPriority w:val="99"/>
    <w:rsid w:val="00FA1D33"/>
    <w:rPr>
      <w:rFonts w:cs="Cambria"/>
      <w:color w:val="000000"/>
      <w:sz w:val="22"/>
      <w:szCs w:val="22"/>
      <w:u w:val="single"/>
    </w:rPr>
  </w:style>
  <w:style w:type="paragraph" w:customStyle="1" w:styleId="Pa22">
    <w:name w:val="Pa22"/>
    <w:basedOn w:val="Default"/>
    <w:next w:val="Default"/>
    <w:uiPriority w:val="99"/>
    <w:rsid w:val="00FA1D33"/>
    <w:pPr>
      <w:spacing w:line="221" w:lineRule="atLeast"/>
    </w:pPr>
    <w:rPr>
      <w:rFonts w:ascii="Cambria" w:hAnsi="Cambria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BB5881"/>
    <w:pPr>
      <w:spacing w:line="201" w:lineRule="atLeast"/>
    </w:pPr>
    <w:rPr>
      <w:rFonts w:ascii="Cambria" w:hAnsi="Cambria"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B7600F"/>
    <w:pPr>
      <w:spacing w:line="201" w:lineRule="atLeast"/>
    </w:pPr>
    <w:rPr>
      <w:rFonts w:ascii="Cambria" w:hAnsi="Cambria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2D1D2C"/>
    <w:pPr>
      <w:spacing w:line="361" w:lineRule="atLeast"/>
    </w:pPr>
    <w:rPr>
      <w:rFonts w:ascii="Cambria" w:hAnsi="Cambria"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7A4B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BE416-AF94-4190-90DE-CC31EB85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Priestel</dc:creator>
  <cp:lastModifiedBy>Sandra Kosteska</cp:lastModifiedBy>
  <cp:revision>7</cp:revision>
  <cp:lastPrinted>2018-03-30T07:26:00Z</cp:lastPrinted>
  <dcterms:created xsi:type="dcterms:W3CDTF">2020-06-12T07:44:00Z</dcterms:created>
  <dcterms:modified xsi:type="dcterms:W3CDTF">2021-08-31T08:31:00Z</dcterms:modified>
</cp:coreProperties>
</file>